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23" w:rsidRDefault="0070677C" w:rsidP="00D0657F">
      <w:pPr>
        <w:spacing w:after="0" w:line="240" w:lineRule="auto"/>
        <w:ind w:left="-900"/>
        <w:jc w:val="center"/>
        <w:rPr>
          <w:rFonts w:ascii="Arial Narrow" w:hAnsi="Arial Narrow"/>
          <w:sz w:val="24"/>
          <w:szCs w:val="24"/>
        </w:rPr>
      </w:pPr>
      <w:bookmarkStart w:id="0" w:name="_GoBack"/>
      <w:bookmarkEnd w:id="0"/>
      <w:r>
        <w:rPr>
          <w:noProof/>
          <w:lang w:eastAsia="el-GR"/>
        </w:rPr>
        <mc:AlternateContent>
          <mc:Choice Requires="wps">
            <w:drawing>
              <wp:inline distT="0" distB="0" distL="0" distR="0">
                <wp:extent cx="302895" cy="302895"/>
                <wp:effectExtent l="3175" t="3810" r="0" b="0"/>
                <wp:docPr id="1" name="AutoShape 5" descr="https://auth.gr/sites/default/files/LogoAUTH72pp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19784" id="AutoShape 5" o:spid="_x0000_s1026" alt="https://auth.gr/sites/default/files/LogoAUTH72ppi.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" filled="f" stroked="f">
                <o:lock v:ext="edit" aspectratio="t"/>
                <w10:anchorlock/>
              </v:rect>
            </w:pict>
          </mc:Fallback>
        </mc:AlternateContent>
      </w:r>
      <w:r w:rsidR="00C81623" w:rsidRPr="00C81623">
        <w:rPr>
          <w:noProof/>
          <w:sz w:val="32"/>
          <w:szCs w:val="32"/>
          <w:lang w:eastAsia="el-GR"/>
        </w:rPr>
        <w:drawing>
          <wp:inline distT="0" distB="0" distL="0" distR="0">
            <wp:extent cx="2654935" cy="1565910"/>
            <wp:effectExtent l="0" t="0" r="0" b="0"/>
            <wp:docPr id="3" name="Picture 3" descr="Image result for ΛΟΓΟΤΥΠΟ ΑΠ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ΛΟΓΟΤΥΠΟ ΑΠ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4935" cy="1565910"/>
                    </a:xfrm>
                    <a:prstGeom prst="rect">
                      <a:avLst/>
                    </a:prstGeom>
                    <a:noFill/>
                    <a:ln>
                      <a:noFill/>
                    </a:ln>
                  </pic:spPr>
                </pic:pic>
              </a:graphicData>
            </a:graphic>
          </wp:inline>
        </w:drawing>
      </w:r>
    </w:p>
    <w:p w:rsidR="00C81623" w:rsidRDefault="00C81623" w:rsidP="003C75B5">
      <w:pPr>
        <w:spacing w:after="0" w:line="240" w:lineRule="auto"/>
        <w:rPr>
          <w:rFonts w:ascii="Arial Narrow" w:hAnsi="Arial Narrow"/>
          <w:sz w:val="24"/>
          <w:szCs w:val="24"/>
        </w:rPr>
      </w:pPr>
    </w:p>
    <w:p w:rsidR="00C81623" w:rsidRDefault="00C81623" w:rsidP="003C75B5">
      <w:pPr>
        <w:spacing w:after="0" w:line="240" w:lineRule="auto"/>
        <w:rPr>
          <w:rFonts w:ascii="Arial Narrow" w:hAnsi="Arial Narrow"/>
          <w:sz w:val="24"/>
          <w:szCs w:val="24"/>
        </w:rPr>
      </w:pPr>
    </w:p>
    <w:p w:rsidR="00C81623" w:rsidRDefault="00C81623" w:rsidP="00C81623">
      <w:pPr>
        <w:spacing w:after="0" w:line="240" w:lineRule="auto"/>
        <w:jc w:val="center"/>
        <w:rPr>
          <w:rFonts w:ascii="Arial Narrow" w:hAnsi="Arial Narrow"/>
          <w:b/>
          <w:sz w:val="32"/>
          <w:szCs w:val="32"/>
        </w:rPr>
      </w:pPr>
    </w:p>
    <w:p w:rsidR="00C81623" w:rsidRDefault="00C81623" w:rsidP="00C81623">
      <w:pPr>
        <w:spacing w:after="0" w:line="240" w:lineRule="auto"/>
        <w:jc w:val="center"/>
        <w:rPr>
          <w:rFonts w:ascii="Arial Narrow" w:hAnsi="Arial Narrow"/>
          <w:b/>
          <w:sz w:val="32"/>
          <w:szCs w:val="32"/>
        </w:rPr>
      </w:pPr>
    </w:p>
    <w:p w:rsidR="005A5022" w:rsidRPr="00C81623" w:rsidRDefault="00C81623" w:rsidP="00C81623">
      <w:pPr>
        <w:spacing w:after="0" w:line="240" w:lineRule="auto"/>
        <w:jc w:val="center"/>
        <w:rPr>
          <w:rFonts w:ascii="Arial Narrow" w:hAnsi="Arial Narrow"/>
          <w:b/>
          <w:sz w:val="32"/>
          <w:szCs w:val="32"/>
        </w:rPr>
      </w:pPr>
      <w:r w:rsidRPr="00C81623">
        <w:rPr>
          <w:rFonts w:ascii="Arial Narrow" w:hAnsi="Arial Narrow"/>
          <w:b/>
          <w:sz w:val="32"/>
          <w:szCs w:val="32"/>
        </w:rPr>
        <w:t>ΑΡΙΣΤΟΤΕΛΕΙΟ ΠΑΝΕΠΙΣΤΗΜΙΟ ΘΕΣΣΑΛΟΝΙΚΗΣ</w:t>
      </w:r>
    </w:p>
    <w:p w:rsidR="00C81623" w:rsidRPr="00C81623" w:rsidRDefault="00C81623" w:rsidP="00C81623">
      <w:pPr>
        <w:spacing w:after="0" w:line="240" w:lineRule="auto"/>
        <w:jc w:val="center"/>
        <w:rPr>
          <w:rFonts w:ascii="Arial Narrow" w:hAnsi="Arial Narrow"/>
          <w:b/>
          <w:sz w:val="32"/>
          <w:szCs w:val="32"/>
        </w:rPr>
      </w:pPr>
      <w:r w:rsidRPr="00C81623">
        <w:rPr>
          <w:rFonts w:ascii="Arial Narrow" w:hAnsi="Arial Narrow"/>
          <w:b/>
          <w:sz w:val="32"/>
          <w:szCs w:val="32"/>
        </w:rPr>
        <w:t>ΓΡΑΜΜΑΤΕΙΑ ΣΥΓΚΛΗΤΟΥ</w:t>
      </w:r>
    </w:p>
    <w:p w:rsidR="00C81623" w:rsidRPr="00C81623" w:rsidRDefault="00C81623" w:rsidP="00C81623">
      <w:pPr>
        <w:spacing w:after="0" w:line="240" w:lineRule="auto"/>
        <w:jc w:val="center"/>
        <w:rPr>
          <w:rFonts w:ascii="Arial Narrow" w:hAnsi="Arial Narrow"/>
          <w:sz w:val="24"/>
          <w:szCs w:val="24"/>
        </w:rPr>
      </w:pPr>
    </w:p>
    <w:sdt>
      <w:sdtPr>
        <w:rPr>
          <w:rFonts w:ascii="Arial Narrow" w:hAnsi="Arial Narrow"/>
          <w:sz w:val="24"/>
          <w:szCs w:val="24"/>
        </w:rPr>
        <w:id w:val="-561705104"/>
        <w:docPartObj>
          <w:docPartGallery w:val="Cover Pages"/>
          <w:docPartUnique/>
        </w:docPartObj>
      </w:sdtPr>
      <w:sdtEndPr>
        <w:rPr>
          <w:rStyle w:val="normalchar1"/>
          <w:b/>
          <w:bCs/>
          <w:lang w:val="en-US"/>
        </w:rPr>
      </w:sdtEndPr>
      <w:sdtContent>
        <w:p w:rsidR="004E79AC" w:rsidRPr="00E844E4" w:rsidRDefault="004E79AC" w:rsidP="003C75B5">
          <w:pPr>
            <w:spacing w:after="0" w:line="240" w:lineRule="auto"/>
            <w:rPr>
              <w:rFonts w:ascii="Arial Narrow" w:hAnsi="Arial Narrow"/>
              <w:sz w:val="24"/>
              <w:szCs w:val="24"/>
            </w:rPr>
          </w:pPr>
        </w:p>
        <w:p w:rsidR="004E79AC" w:rsidRDefault="004E79AC" w:rsidP="003C75B5">
          <w:pPr>
            <w:spacing w:after="0" w:line="240" w:lineRule="auto"/>
            <w:rPr>
              <w:rFonts w:ascii="Arial Narrow" w:hAnsi="Arial Narrow"/>
              <w:sz w:val="24"/>
              <w:szCs w:val="24"/>
            </w:rPr>
          </w:pPr>
        </w:p>
        <w:p w:rsidR="00C81623" w:rsidRDefault="00C81623" w:rsidP="003C75B5">
          <w:pPr>
            <w:spacing w:after="0" w:line="240" w:lineRule="auto"/>
            <w:rPr>
              <w:rFonts w:ascii="Arial Narrow" w:hAnsi="Arial Narrow"/>
              <w:sz w:val="24"/>
              <w:szCs w:val="24"/>
            </w:rPr>
          </w:pPr>
        </w:p>
        <w:p w:rsidR="00C81623" w:rsidRDefault="00C81623" w:rsidP="003C75B5">
          <w:pPr>
            <w:spacing w:after="0" w:line="240" w:lineRule="auto"/>
            <w:rPr>
              <w:rFonts w:ascii="Arial Narrow" w:hAnsi="Arial Narrow"/>
              <w:sz w:val="24"/>
              <w:szCs w:val="24"/>
            </w:rPr>
          </w:pPr>
        </w:p>
        <w:p w:rsidR="00C81623" w:rsidRDefault="00C81623" w:rsidP="003C75B5">
          <w:pPr>
            <w:spacing w:after="0" w:line="240" w:lineRule="auto"/>
            <w:rPr>
              <w:rFonts w:ascii="Arial Narrow" w:hAnsi="Arial Narrow"/>
              <w:sz w:val="24"/>
              <w:szCs w:val="24"/>
            </w:rPr>
          </w:pPr>
        </w:p>
        <w:p w:rsidR="00C81623" w:rsidRDefault="00C81623" w:rsidP="003C75B5">
          <w:pPr>
            <w:spacing w:after="0" w:line="240" w:lineRule="auto"/>
            <w:rPr>
              <w:rFonts w:ascii="Arial Narrow" w:hAnsi="Arial Narrow"/>
              <w:sz w:val="24"/>
              <w:szCs w:val="24"/>
            </w:rPr>
          </w:pPr>
        </w:p>
        <w:p w:rsidR="00C81623" w:rsidRDefault="00C81623" w:rsidP="003C75B5">
          <w:pPr>
            <w:spacing w:after="0" w:line="240" w:lineRule="auto"/>
            <w:rPr>
              <w:rFonts w:ascii="Arial Narrow" w:hAnsi="Arial Narrow"/>
              <w:sz w:val="24"/>
              <w:szCs w:val="24"/>
            </w:rPr>
          </w:pPr>
        </w:p>
        <w:p w:rsidR="00C81623" w:rsidRDefault="00C81623" w:rsidP="003C75B5">
          <w:pPr>
            <w:spacing w:after="0" w:line="240" w:lineRule="auto"/>
            <w:rPr>
              <w:rFonts w:ascii="Arial Narrow" w:hAnsi="Arial Narrow"/>
              <w:sz w:val="24"/>
              <w:szCs w:val="24"/>
            </w:rPr>
          </w:pPr>
        </w:p>
        <w:p w:rsidR="00C81623" w:rsidRDefault="00C81623" w:rsidP="003C75B5">
          <w:pPr>
            <w:spacing w:after="0" w:line="240" w:lineRule="auto"/>
            <w:rPr>
              <w:rFonts w:ascii="Arial Narrow" w:hAnsi="Arial Narrow"/>
              <w:sz w:val="24"/>
              <w:szCs w:val="24"/>
            </w:rPr>
          </w:pPr>
        </w:p>
        <w:p w:rsidR="00C81623" w:rsidRDefault="00C81623" w:rsidP="003C75B5">
          <w:pPr>
            <w:spacing w:after="0" w:line="240" w:lineRule="auto"/>
            <w:rPr>
              <w:rFonts w:ascii="Arial Narrow" w:hAnsi="Arial Narrow"/>
              <w:sz w:val="24"/>
              <w:szCs w:val="24"/>
            </w:rPr>
          </w:pPr>
        </w:p>
        <w:p w:rsidR="00C81623" w:rsidRDefault="0078473B" w:rsidP="00C81623">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32"/>
              <w:szCs w:val="32"/>
            </w:rPr>
          </w:pPr>
          <w:r>
            <w:rPr>
              <w:rStyle w:val="normalchar1"/>
              <w:rFonts w:ascii="Arial Narrow" w:hAnsi="Arial Narrow"/>
              <w:b/>
              <w:bCs/>
              <w:sz w:val="32"/>
              <w:szCs w:val="32"/>
            </w:rPr>
            <w:t>ΚΑΝΟΝΙΣΜΟΣ</w:t>
          </w:r>
          <w:r w:rsidR="00C81623">
            <w:rPr>
              <w:rStyle w:val="normalchar1"/>
              <w:rFonts w:ascii="Arial Narrow" w:hAnsi="Arial Narrow"/>
              <w:b/>
              <w:bCs/>
              <w:sz w:val="32"/>
              <w:szCs w:val="32"/>
              <w:lang w:val="en-US"/>
            </w:rPr>
            <w:t>M</w:t>
          </w:r>
          <w:r w:rsidR="00C81623">
            <w:rPr>
              <w:rStyle w:val="normalchar1"/>
              <w:rFonts w:ascii="Arial Narrow" w:hAnsi="Arial Narrow"/>
              <w:b/>
              <w:bCs/>
              <w:sz w:val="32"/>
              <w:szCs w:val="32"/>
            </w:rPr>
            <w:t>ΕΤΑΠΤΥΧΙΑΚΩΝ</w:t>
          </w:r>
          <w:r w:rsidR="00C81623" w:rsidRPr="00E844E4">
            <w:rPr>
              <w:rStyle w:val="normalchar1"/>
              <w:rFonts w:ascii="Arial Narrow" w:hAnsi="Arial Narrow"/>
              <w:b/>
              <w:bCs/>
              <w:sz w:val="32"/>
              <w:szCs w:val="32"/>
            </w:rPr>
            <w:t xml:space="preserve"> ΣΠΟΥΔΩΝ</w:t>
          </w:r>
        </w:p>
        <w:p w:rsidR="00FF2AE7" w:rsidRDefault="00FF2AE7" w:rsidP="00C81623">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32"/>
              <w:szCs w:val="32"/>
            </w:rPr>
          </w:pPr>
          <w:r>
            <w:rPr>
              <w:rStyle w:val="normalchar1"/>
              <w:rFonts w:ascii="Arial Narrow" w:hAnsi="Arial Narrow"/>
              <w:b/>
              <w:bCs/>
              <w:sz w:val="32"/>
              <w:szCs w:val="32"/>
            </w:rPr>
            <w:t>«</w:t>
          </w:r>
          <w:r w:rsidRPr="00FF2AE7">
            <w:rPr>
              <w:rStyle w:val="normalchar1"/>
              <w:rFonts w:ascii="Arial Narrow" w:hAnsi="Arial Narrow"/>
              <w:b/>
              <w:bCs/>
              <w:sz w:val="32"/>
              <w:szCs w:val="32"/>
            </w:rPr>
            <w:t>ΦΥΣΙΚΟΙ ΠΟΡΟΙ:ΠΑΡΑΚΟΛΟΥΘΗΣΗ, ΤΕΧΝΟΛΟΓΙΑ ΚΑΙ ΒΙΟΟΙΚΟΝΟΜΙΑ</w:t>
          </w:r>
          <w:r>
            <w:rPr>
              <w:rStyle w:val="normalchar1"/>
              <w:rFonts w:ascii="Arial Narrow" w:hAnsi="Arial Narrow"/>
              <w:b/>
              <w:bCs/>
              <w:sz w:val="32"/>
              <w:szCs w:val="32"/>
            </w:rPr>
            <w:t>»</w:t>
          </w:r>
        </w:p>
        <w:p w:rsidR="00FF2AE7" w:rsidRDefault="00FF2AE7" w:rsidP="00C81623">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32"/>
              <w:szCs w:val="32"/>
            </w:rPr>
          </w:pPr>
          <w:r w:rsidRPr="00FF2AE7">
            <w:rPr>
              <w:rStyle w:val="normalchar1"/>
              <w:rFonts w:ascii="Arial Narrow" w:hAnsi="Arial Narrow"/>
              <w:b/>
              <w:bCs/>
              <w:sz w:val="32"/>
              <w:szCs w:val="32"/>
            </w:rPr>
            <w:t>Τμήματος Δασολογίας και Φυσικού Περιβάλλοντος του Α.Π.Θ.</w:t>
          </w:r>
        </w:p>
        <w:p w:rsidR="00C81623" w:rsidRDefault="00C81623" w:rsidP="00C81623">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32"/>
              <w:szCs w:val="32"/>
            </w:rPr>
          </w:pPr>
        </w:p>
        <w:p w:rsidR="00C81623" w:rsidRPr="00FD47AA" w:rsidRDefault="00FD47AA" w:rsidP="003C75B5">
          <w:pPr>
            <w:spacing w:after="0" w:line="240" w:lineRule="auto"/>
            <w:rPr>
              <w:rFonts w:ascii="Arial Narrow" w:hAnsi="Arial Narrow"/>
              <w:sz w:val="24"/>
              <w:szCs w:val="24"/>
            </w:rPr>
          </w:pPr>
          <w:r w:rsidRPr="00FD47AA">
            <w:rPr>
              <w:rFonts w:ascii="Arial Narrow" w:hAnsi="Arial Narrow"/>
              <w:sz w:val="24"/>
              <w:szCs w:val="24"/>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w:t>
          </w:r>
          <w:r>
            <w:rPr>
              <w:rFonts w:ascii="Arial Narrow" w:hAnsi="Arial Narrow"/>
              <w:sz w:val="24"/>
              <w:szCs w:val="24"/>
            </w:rPr>
            <w:t>Υπό έγκριση)</w:t>
          </w:r>
        </w:p>
        <w:p w:rsidR="00C81623" w:rsidRDefault="00C81623" w:rsidP="003C75B5">
          <w:pPr>
            <w:spacing w:after="0" w:line="240" w:lineRule="auto"/>
            <w:rPr>
              <w:rFonts w:ascii="Arial Narrow" w:hAnsi="Arial Narrow"/>
              <w:sz w:val="24"/>
              <w:szCs w:val="24"/>
            </w:rPr>
          </w:pPr>
        </w:p>
        <w:p w:rsidR="00C81623" w:rsidRDefault="00C81623" w:rsidP="003C75B5">
          <w:pPr>
            <w:spacing w:after="0" w:line="240" w:lineRule="auto"/>
            <w:rPr>
              <w:rFonts w:ascii="Arial Narrow" w:hAnsi="Arial Narrow"/>
              <w:sz w:val="24"/>
              <w:szCs w:val="24"/>
            </w:rPr>
          </w:pPr>
        </w:p>
        <w:p w:rsidR="0058139B" w:rsidRDefault="0058139B" w:rsidP="003C75B5">
          <w:pPr>
            <w:spacing w:after="0" w:line="240" w:lineRule="auto"/>
            <w:rPr>
              <w:rFonts w:ascii="Arial Narrow" w:hAnsi="Arial Narrow"/>
              <w:sz w:val="24"/>
              <w:szCs w:val="24"/>
            </w:rPr>
          </w:pPr>
        </w:p>
        <w:p w:rsidR="0058139B" w:rsidRDefault="0058139B" w:rsidP="003C75B5">
          <w:pPr>
            <w:spacing w:after="0" w:line="240" w:lineRule="auto"/>
            <w:rPr>
              <w:rFonts w:ascii="Arial Narrow" w:hAnsi="Arial Narrow"/>
              <w:sz w:val="24"/>
              <w:szCs w:val="24"/>
            </w:rPr>
          </w:pPr>
        </w:p>
        <w:p w:rsidR="0058139B" w:rsidRDefault="0058139B" w:rsidP="003C75B5">
          <w:pPr>
            <w:spacing w:after="0" w:line="240" w:lineRule="auto"/>
            <w:rPr>
              <w:rFonts w:ascii="Arial Narrow" w:hAnsi="Arial Narrow"/>
              <w:sz w:val="24"/>
              <w:szCs w:val="24"/>
            </w:rPr>
          </w:pPr>
        </w:p>
        <w:p w:rsidR="0058139B" w:rsidRDefault="0058139B" w:rsidP="003C75B5">
          <w:pPr>
            <w:spacing w:after="0" w:line="240" w:lineRule="auto"/>
            <w:rPr>
              <w:rFonts w:ascii="Arial Narrow" w:hAnsi="Arial Narrow"/>
              <w:sz w:val="24"/>
              <w:szCs w:val="24"/>
            </w:rPr>
          </w:pPr>
        </w:p>
        <w:p w:rsidR="0058139B" w:rsidRDefault="0058139B" w:rsidP="003C75B5">
          <w:pPr>
            <w:spacing w:after="0" w:line="240" w:lineRule="auto"/>
            <w:rPr>
              <w:rFonts w:ascii="Arial Narrow" w:hAnsi="Arial Narrow"/>
              <w:sz w:val="24"/>
              <w:szCs w:val="24"/>
            </w:rPr>
          </w:pPr>
        </w:p>
        <w:p w:rsidR="0058139B" w:rsidRDefault="0058139B" w:rsidP="003C75B5">
          <w:pPr>
            <w:spacing w:after="0" w:line="240" w:lineRule="auto"/>
            <w:rPr>
              <w:rFonts w:ascii="Arial Narrow" w:hAnsi="Arial Narrow"/>
              <w:sz w:val="24"/>
              <w:szCs w:val="24"/>
            </w:rPr>
          </w:pPr>
        </w:p>
        <w:p w:rsidR="0058139B" w:rsidRDefault="0058139B" w:rsidP="003C75B5">
          <w:pPr>
            <w:spacing w:after="0" w:line="240" w:lineRule="auto"/>
            <w:rPr>
              <w:rFonts w:ascii="Arial Narrow" w:hAnsi="Arial Narrow"/>
              <w:sz w:val="24"/>
              <w:szCs w:val="24"/>
            </w:rPr>
          </w:pPr>
        </w:p>
        <w:p w:rsidR="001A4BB0" w:rsidRDefault="001A4BB0" w:rsidP="003C75B5">
          <w:pPr>
            <w:spacing w:after="0" w:line="240" w:lineRule="auto"/>
            <w:rPr>
              <w:rFonts w:ascii="Arial Narrow" w:hAnsi="Arial Narrow"/>
              <w:sz w:val="24"/>
              <w:szCs w:val="24"/>
            </w:rPr>
          </w:pPr>
        </w:p>
        <w:p w:rsidR="0058139B" w:rsidRDefault="0058139B" w:rsidP="003C75B5">
          <w:pPr>
            <w:spacing w:after="0" w:line="240" w:lineRule="auto"/>
            <w:rPr>
              <w:rFonts w:ascii="Arial Narrow" w:hAnsi="Arial Narrow"/>
              <w:sz w:val="24"/>
              <w:szCs w:val="24"/>
            </w:rPr>
          </w:pPr>
        </w:p>
        <w:p w:rsidR="0058139B" w:rsidRDefault="0058139B" w:rsidP="003C75B5">
          <w:pPr>
            <w:spacing w:after="0" w:line="240" w:lineRule="auto"/>
            <w:rPr>
              <w:rFonts w:ascii="Arial Narrow" w:hAnsi="Arial Narrow"/>
              <w:sz w:val="24"/>
              <w:szCs w:val="24"/>
            </w:rPr>
          </w:pPr>
        </w:p>
        <w:p w:rsidR="0058139B" w:rsidRDefault="0058139B" w:rsidP="003C75B5">
          <w:pPr>
            <w:spacing w:after="0" w:line="240" w:lineRule="auto"/>
            <w:rPr>
              <w:rFonts w:ascii="Arial Narrow" w:hAnsi="Arial Narrow"/>
              <w:sz w:val="24"/>
              <w:szCs w:val="24"/>
            </w:rPr>
          </w:pPr>
        </w:p>
        <w:p w:rsidR="00C81623" w:rsidRPr="00E844E4" w:rsidRDefault="00FF2AE7" w:rsidP="00C81623">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32"/>
              <w:szCs w:val="32"/>
            </w:rPr>
          </w:pPr>
          <w:r>
            <w:rPr>
              <w:rStyle w:val="normalchar1"/>
              <w:rFonts w:ascii="Arial Narrow" w:hAnsi="Arial Narrow"/>
              <w:b/>
              <w:bCs/>
              <w:sz w:val="32"/>
              <w:szCs w:val="32"/>
            </w:rPr>
            <w:t>ΘΕΣΣΑΛΟΝΙΚΗ ΙΑΝΟΥΑΡΙΟΣ 2018</w:t>
          </w:r>
        </w:p>
        <w:p w:rsidR="00C81623" w:rsidRDefault="00C81623" w:rsidP="003C75B5">
          <w:pPr>
            <w:spacing w:after="0" w:line="240" w:lineRule="auto"/>
            <w:rPr>
              <w:rFonts w:ascii="Arial Narrow" w:hAnsi="Arial Narrow"/>
              <w:sz w:val="24"/>
              <w:szCs w:val="24"/>
              <w:lang w:val="en-US"/>
            </w:rPr>
          </w:pPr>
        </w:p>
        <w:p w:rsidR="00455215" w:rsidRDefault="00455215" w:rsidP="003C75B5">
          <w:pPr>
            <w:spacing w:after="0" w:line="240" w:lineRule="auto"/>
            <w:rPr>
              <w:rFonts w:ascii="Arial Narrow" w:hAnsi="Arial Narrow"/>
              <w:sz w:val="24"/>
              <w:szCs w:val="24"/>
              <w:lang w:val="en-US"/>
            </w:rPr>
          </w:pPr>
        </w:p>
        <w:p w:rsidR="00455215" w:rsidRDefault="00455215" w:rsidP="003C75B5">
          <w:pPr>
            <w:spacing w:after="0" w:line="240" w:lineRule="auto"/>
            <w:rPr>
              <w:rFonts w:ascii="Arial Narrow" w:hAnsi="Arial Narrow"/>
              <w:sz w:val="24"/>
              <w:szCs w:val="24"/>
              <w:lang w:val="en-US"/>
            </w:rPr>
          </w:pPr>
        </w:p>
        <w:p w:rsidR="00455215" w:rsidRDefault="00455215" w:rsidP="003C75B5">
          <w:pPr>
            <w:spacing w:after="0" w:line="240" w:lineRule="auto"/>
            <w:rPr>
              <w:rFonts w:ascii="Arial Narrow" w:hAnsi="Arial Narrow"/>
              <w:sz w:val="24"/>
              <w:szCs w:val="24"/>
              <w:lang w:val="en-US"/>
            </w:rPr>
          </w:pPr>
        </w:p>
        <w:p w:rsidR="00455215" w:rsidRPr="00455215" w:rsidRDefault="00455215" w:rsidP="003C75B5">
          <w:pPr>
            <w:spacing w:after="0" w:line="240" w:lineRule="auto"/>
            <w:rPr>
              <w:rFonts w:ascii="Arial Narrow" w:hAnsi="Arial Narrow"/>
              <w:sz w:val="24"/>
              <w:szCs w:val="24"/>
              <w:lang w:val="en-US"/>
            </w:rPr>
          </w:pPr>
        </w:p>
        <w:p w:rsidR="004E79AC" w:rsidRPr="009D555E" w:rsidRDefault="0073570F" w:rsidP="003C75B5">
          <w:pPr>
            <w:spacing w:after="0" w:line="240" w:lineRule="auto"/>
            <w:rPr>
              <w:rStyle w:val="normalchar1"/>
              <w:rFonts w:ascii="Arial Narrow" w:eastAsia="Batang" w:hAnsi="Arial Narrow" w:cs="Arial"/>
              <w:b/>
              <w:bCs/>
              <w:sz w:val="24"/>
              <w:szCs w:val="24"/>
              <w:lang w:eastAsia="ja-JP"/>
            </w:rPr>
          </w:pPr>
        </w:p>
      </w:sdtContent>
    </w:sdt>
    <w:p w:rsidR="00CC6452" w:rsidRPr="00E844E4" w:rsidRDefault="00622DEC" w:rsidP="003C75B5">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32"/>
          <w:szCs w:val="32"/>
        </w:rPr>
      </w:pPr>
      <w:r>
        <w:rPr>
          <w:rStyle w:val="normalchar1"/>
          <w:rFonts w:ascii="Arial Narrow" w:hAnsi="Arial Narrow"/>
          <w:b/>
          <w:bCs/>
          <w:sz w:val="32"/>
          <w:szCs w:val="32"/>
        </w:rPr>
        <w:t xml:space="preserve">ΚΑΝΟΝΙΣΜΟΣ </w:t>
      </w:r>
      <w:r w:rsidR="004B508F">
        <w:rPr>
          <w:rStyle w:val="normalchar1"/>
          <w:rFonts w:ascii="Arial Narrow" w:hAnsi="Arial Narrow"/>
          <w:b/>
          <w:bCs/>
          <w:sz w:val="32"/>
          <w:szCs w:val="32"/>
          <w:lang w:val="en-US"/>
        </w:rPr>
        <w:t>M</w:t>
      </w:r>
      <w:r w:rsidR="004B508F">
        <w:rPr>
          <w:rStyle w:val="normalchar1"/>
          <w:rFonts w:ascii="Arial Narrow" w:hAnsi="Arial Narrow"/>
          <w:b/>
          <w:bCs/>
          <w:sz w:val="32"/>
          <w:szCs w:val="32"/>
        </w:rPr>
        <w:t>ΕΤΑΠΤΥΧΙΑΚΩΝ</w:t>
      </w:r>
      <w:r w:rsidR="0005264E" w:rsidRPr="00E844E4">
        <w:rPr>
          <w:rStyle w:val="normalchar1"/>
          <w:rFonts w:ascii="Arial Narrow" w:hAnsi="Arial Narrow"/>
          <w:b/>
          <w:bCs/>
          <w:sz w:val="32"/>
          <w:szCs w:val="32"/>
        </w:rPr>
        <w:t xml:space="preserve"> ΣΠΟΥΔΩΝ</w:t>
      </w:r>
    </w:p>
    <w:p w:rsidR="0005264E" w:rsidRPr="00E844E4" w:rsidRDefault="00FF2AE7" w:rsidP="003C75B5">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32"/>
          <w:szCs w:val="32"/>
        </w:rPr>
      </w:pPr>
      <w:r>
        <w:rPr>
          <w:rStyle w:val="normalchar1"/>
          <w:rFonts w:ascii="Arial Narrow" w:hAnsi="Arial Narrow"/>
          <w:b/>
          <w:bCs/>
          <w:sz w:val="32"/>
          <w:szCs w:val="32"/>
        </w:rPr>
        <w:t>ΤΟΥ ΤΜΗΜΑΤΟΣ</w:t>
      </w:r>
      <w:r w:rsidRPr="00FF2AE7">
        <w:rPr>
          <w:rStyle w:val="normalchar1"/>
          <w:rFonts w:ascii="Arial Narrow" w:hAnsi="Arial Narrow"/>
          <w:b/>
          <w:bCs/>
          <w:sz w:val="32"/>
          <w:szCs w:val="32"/>
        </w:rPr>
        <w:t xml:space="preserve"> ΔΑΣΟΛΟΓΙΑΣ ΚΑΙ ΦΥΣΙΚΟΥ ΠΕΡΙΒΑΛΛΟΝΤΟΣ </w:t>
      </w:r>
      <w:r>
        <w:rPr>
          <w:rStyle w:val="normalchar1"/>
          <w:rFonts w:ascii="Arial Narrow" w:hAnsi="Arial Narrow"/>
          <w:b/>
          <w:bCs/>
          <w:sz w:val="32"/>
          <w:szCs w:val="32"/>
        </w:rPr>
        <w:t xml:space="preserve">ΤΗΣ ΣΧΟΛΗΣ ΓΕΩΠΟΝΙΑΣ, </w:t>
      </w:r>
      <w:r w:rsidRPr="00FF2AE7">
        <w:rPr>
          <w:rStyle w:val="normalchar1"/>
          <w:rFonts w:ascii="Arial Narrow" w:hAnsi="Arial Narrow"/>
          <w:b/>
          <w:bCs/>
          <w:sz w:val="32"/>
          <w:szCs w:val="32"/>
        </w:rPr>
        <w:t>ΔΑΣΟΛΟΓΙΑΣ ΚΑΙ ΦΥΣΙΚΟΥ ΠΕΡΙΒΑΛΛΟΝΤΟΣ</w:t>
      </w:r>
    </w:p>
    <w:p w:rsidR="00D704BE" w:rsidRDefault="0005264E" w:rsidP="003C75B5">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32"/>
          <w:szCs w:val="32"/>
        </w:rPr>
      </w:pPr>
      <w:r w:rsidRPr="00E844E4">
        <w:rPr>
          <w:rStyle w:val="normalchar1"/>
          <w:rFonts w:ascii="Arial Narrow" w:hAnsi="Arial Narrow"/>
          <w:b/>
          <w:bCs/>
          <w:sz w:val="32"/>
          <w:szCs w:val="32"/>
        </w:rPr>
        <w:t>ΤΟΥ ΑΡΙΣΤΟΤΕΛΕΙΟΥ ΠΑΝΕΠΙΣΤΗΜΙΟΥ ΘΕΣΣΑΛΟΝΙΚΗΣ</w:t>
      </w:r>
    </w:p>
    <w:p w:rsidR="00FD47AA" w:rsidRPr="00E844E4" w:rsidRDefault="00FD47AA" w:rsidP="003C75B5">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32"/>
          <w:szCs w:val="32"/>
        </w:rPr>
      </w:pPr>
      <w:r>
        <w:rPr>
          <w:rStyle w:val="normalchar1"/>
          <w:rFonts w:ascii="Arial Narrow" w:hAnsi="Arial Narrow"/>
          <w:b/>
          <w:bCs/>
          <w:sz w:val="32"/>
          <w:szCs w:val="32"/>
        </w:rPr>
        <w:t>(Υπό Έγκριση)</w:t>
      </w:r>
    </w:p>
    <w:p w:rsidR="00A36226" w:rsidRPr="00E844E4" w:rsidRDefault="00A36226" w:rsidP="003C75B5">
      <w:pPr>
        <w:pStyle w:val="10"/>
        <w:widowControl w:val="0"/>
        <w:spacing w:after="0" w:line="240" w:lineRule="auto"/>
        <w:ind w:right="40"/>
        <w:contextualSpacing/>
        <w:jc w:val="both"/>
        <w:rPr>
          <w:rStyle w:val="normalchar1"/>
          <w:rFonts w:ascii="Arial Narrow" w:hAnsi="Arial Narrow"/>
          <w:b/>
          <w:bCs/>
          <w:sz w:val="24"/>
          <w:szCs w:val="24"/>
        </w:rPr>
      </w:pPr>
    </w:p>
    <w:p w:rsidR="00303B9D" w:rsidRPr="00E844E4" w:rsidRDefault="00E85D62" w:rsidP="003C75B5">
      <w:pPr>
        <w:pStyle w:val="a7"/>
        <w:rPr>
          <w:rFonts w:ascii="Arial Narrow" w:hAnsi="Arial Narrow"/>
          <w:sz w:val="24"/>
          <w:szCs w:val="24"/>
        </w:rPr>
      </w:pPr>
      <w:r>
        <w:rPr>
          <w:rFonts w:ascii="Arial Narrow" w:hAnsi="Arial Narrow" w:cs="MyriadPro-Regular"/>
          <w:sz w:val="24"/>
          <w:szCs w:val="24"/>
        </w:rPr>
        <w:t>ΓΕΝΙΚΕΣ ΔΙΑΤΑΞΕΙΣ</w:t>
      </w:r>
    </w:p>
    <w:p w:rsidR="00562C20" w:rsidRDefault="00E844E4" w:rsidP="00562C20">
      <w:pPr>
        <w:spacing w:after="0" w:line="240" w:lineRule="auto"/>
        <w:ind w:firstLine="720"/>
        <w:jc w:val="both"/>
        <w:rPr>
          <w:rStyle w:val="22"/>
          <w:rFonts w:ascii="Arial Narrow" w:hAnsi="Arial Narrow"/>
          <w:b w:val="0"/>
          <w:bCs w:val="0"/>
          <w:color w:val="auto"/>
          <w:sz w:val="24"/>
          <w:szCs w:val="24"/>
        </w:rPr>
      </w:pPr>
      <w:r w:rsidRPr="00123FB0">
        <w:rPr>
          <w:rStyle w:val="22"/>
          <w:rFonts w:ascii="Arial Narrow" w:hAnsi="Arial Narrow"/>
          <w:b w:val="0"/>
          <w:bCs w:val="0"/>
          <w:color w:val="auto"/>
          <w:sz w:val="24"/>
          <w:szCs w:val="24"/>
        </w:rPr>
        <w:t xml:space="preserve">Ο </w:t>
      </w:r>
      <w:r w:rsidR="006F56DA" w:rsidRPr="00123FB0">
        <w:rPr>
          <w:rStyle w:val="22"/>
          <w:rFonts w:ascii="Arial Narrow" w:hAnsi="Arial Narrow"/>
          <w:b w:val="0"/>
          <w:bCs w:val="0"/>
          <w:color w:val="auto"/>
          <w:sz w:val="24"/>
          <w:szCs w:val="24"/>
        </w:rPr>
        <w:t>δεύτερος</w:t>
      </w:r>
      <w:r w:rsidRPr="00123FB0">
        <w:rPr>
          <w:rStyle w:val="22"/>
          <w:rFonts w:ascii="Arial Narrow" w:hAnsi="Arial Narrow"/>
          <w:b w:val="0"/>
          <w:bCs w:val="0"/>
          <w:color w:val="auto"/>
          <w:sz w:val="24"/>
          <w:szCs w:val="24"/>
        </w:rPr>
        <w:t xml:space="preserve"> κύκλος σπουδών</w:t>
      </w:r>
      <w:r w:rsidR="00E63D97">
        <w:rPr>
          <w:rStyle w:val="22"/>
          <w:rFonts w:ascii="Arial Narrow" w:hAnsi="Arial Narrow"/>
          <w:b w:val="0"/>
          <w:bCs w:val="0"/>
          <w:color w:val="auto"/>
          <w:sz w:val="24"/>
          <w:szCs w:val="24"/>
        </w:rPr>
        <w:t>συνίσταται στην παρακολούθηση Προγράμματος Μεταπτυχ</w:t>
      </w:r>
      <w:r w:rsidR="00455215">
        <w:rPr>
          <w:rStyle w:val="22"/>
          <w:rFonts w:ascii="Arial Narrow" w:hAnsi="Arial Narrow"/>
          <w:b w:val="0"/>
          <w:bCs w:val="0"/>
          <w:color w:val="auto"/>
          <w:sz w:val="24"/>
          <w:szCs w:val="24"/>
        </w:rPr>
        <w:t xml:space="preserve">ιακών Σπουδών (Π.Μ.Σ.) και </w:t>
      </w:r>
      <w:r w:rsidR="00E63D97">
        <w:rPr>
          <w:rStyle w:val="22"/>
          <w:rFonts w:ascii="Arial Narrow" w:hAnsi="Arial Narrow"/>
          <w:b w:val="0"/>
          <w:bCs w:val="0"/>
          <w:color w:val="auto"/>
          <w:sz w:val="24"/>
          <w:szCs w:val="24"/>
        </w:rPr>
        <w:t>ολοκληρώνεται με την απονομή Διπλώματος Μεταπτυχιακών Σπουδών (Δ.Μ.Σ.)</w:t>
      </w:r>
      <w:r w:rsidR="000A5115">
        <w:rPr>
          <w:rStyle w:val="22"/>
          <w:rFonts w:ascii="Arial Narrow" w:hAnsi="Arial Narrow"/>
          <w:b w:val="0"/>
          <w:bCs w:val="0"/>
          <w:color w:val="auto"/>
          <w:sz w:val="24"/>
          <w:szCs w:val="24"/>
        </w:rPr>
        <w:t>.</w:t>
      </w:r>
    </w:p>
    <w:p w:rsidR="00A83A32" w:rsidRDefault="00A83A32" w:rsidP="00A83A32">
      <w:pPr>
        <w:spacing w:after="0" w:line="240" w:lineRule="auto"/>
        <w:ind w:firstLine="720"/>
        <w:jc w:val="both"/>
        <w:rPr>
          <w:rStyle w:val="22"/>
          <w:rFonts w:ascii="Arial Narrow" w:hAnsi="Arial Narrow"/>
          <w:b w:val="0"/>
          <w:bCs w:val="0"/>
          <w:color w:val="auto"/>
          <w:sz w:val="24"/>
          <w:szCs w:val="24"/>
        </w:rPr>
      </w:pPr>
      <w:r>
        <w:rPr>
          <w:rStyle w:val="22"/>
          <w:rFonts w:ascii="Arial Narrow" w:hAnsi="Arial Narrow"/>
          <w:b w:val="0"/>
          <w:bCs w:val="0"/>
          <w:color w:val="auto"/>
          <w:sz w:val="24"/>
          <w:szCs w:val="24"/>
        </w:rPr>
        <w:t>Προγράμματα Μεταπτυχιακών Σπουδών οργανώνονται και λειτουργούν</w:t>
      </w:r>
      <w:r w:rsidRPr="00A83A32">
        <w:rPr>
          <w:rStyle w:val="22"/>
          <w:rFonts w:ascii="Arial Narrow" w:hAnsi="Arial Narrow"/>
          <w:b w:val="0"/>
          <w:bCs w:val="0"/>
          <w:color w:val="auto"/>
          <w:sz w:val="24"/>
          <w:szCs w:val="24"/>
        </w:rPr>
        <w:t xml:space="preserve">: </w:t>
      </w:r>
    </w:p>
    <w:p w:rsidR="00A83A32" w:rsidRPr="00A83A32" w:rsidRDefault="00A83A32" w:rsidP="00FC228B">
      <w:pPr>
        <w:pStyle w:val="af1"/>
        <w:numPr>
          <w:ilvl w:val="0"/>
          <w:numId w:val="10"/>
        </w:numPr>
        <w:ind w:left="0" w:firstLine="426"/>
        <w:jc w:val="both"/>
        <w:rPr>
          <w:rFonts w:ascii="Arial Narrow" w:eastAsia="Arial" w:hAnsi="Arial Narrow" w:cs="Arial"/>
          <w:lang w:eastAsia="el-GR" w:bidi="el-GR"/>
        </w:rPr>
      </w:pPr>
      <w:r w:rsidRPr="00A83A32">
        <w:rPr>
          <w:rFonts w:ascii="Arial Narrow" w:hAnsi="Arial Narrow"/>
        </w:rPr>
        <w:t>σε αυτοδύναμα Τμήματα που παρέχουν σπουδές πρώτου κύκλου,</w:t>
      </w:r>
    </w:p>
    <w:p w:rsidR="00A83A32" w:rsidRPr="00FF2AE7" w:rsidRDefault="00A83A32" w:rsidP="00FC228B">
      <w:pPr>
        <w:pStyle w:val="af1"/>
        <w:numPr>
          <w:ilvl w:val="0"/>
          <w:numId w:val="10"/>
        </w:numPr>
        <w:ind w:left="0" w:firstLine="426"/>
        <w:jc w:val="both"/>
        <w:rPr>
          <w:rFonts w:ascii="Arial Narrow" w:hAnsi="Arial Narrow"/>
        </w:rPr>
      </w:pPr>
      <w:r w:rsidRPr="00FF2AE7">
        <w:rPr>
          <w:rFonts w:ascii="Arial Narrow" w:hAnsi="Arial Narrow"/>
        </w:rPr>
        <w:t>από περισσότερα Τμήματα του ίδιου ή άλλου Α.Ε.Ι. και τα Ερευνητικά Κέντρα και  Ινστιτούτα που αναφέρονται στο άρθρο 13Α του Ν. 4310/2014, συμπεριλαμβανομένων των ερευνητικών κέντρων της Ακαδημίας Αθηνών. Απαραίτητη  προϋπόθεση είναι ένα τουλάχιστον από τα συνεργαζόμ</w:t>
      </w:r>
      <w:r w:rsidR="000A5115" w:rsidRPr="00FF2AE7">
        <w:rPr>
          <w:rFonts w:ascii="Arial Narrow" w:hAnsi="Arial Narrow"/>
        </w:rPr>
        <w:t>ενα Τμήματα να είναι αυτοδύναμο και</w:t>
      </w:r>
    </w:p>
    <w:p w:rsidR="00A83A32" w:rsidRPr="00FF2AE7" w:rsidRDefault="00A83A32" w:rsidP="00FC228B">
      <w:pPr>
        <w:pStyle w:val="af1"/>
        <w:numPr>
          <w:ilvl w:val="0"/>
          <w:numId w:val="10"/>
        </w:numPr>
        <w:ind w:left="0" w:firstLine="426"/>
        <w:jc w:val="both"/>
        <w:rPr>
          <w:rFonts w:ascii="Arial Narrow" w:hAnsi="Arial Narrow"/>
        </w:rPr>
      </w:pPr>
      <w:r w:rsidRPr="00FF2AE7">
        <w:rPr>
          <w:rFonts w:ascii="Arial Narrow" w:hAnsi="Arial Narrow"/>
        </w:rPr>
        <w:t>από αυτοδύναμα Τμήματα Α.Ε.Ι. της ημεδαπής σε συνεργασία με Τμήματα αναγνωρισμένων ως ομοταγών ιδρυμάτων ή ερευνητικά κέντρα και ινστιτούτα της αλλοδαπής.</w:t>
      </w:r>
      <w:r w:rsidR="00AF06F9" w:rsidRPr="00AF06F9">
        <w:rPr>
          <w:rFonts w:ascii="Arial Narrow" w:hAnsi="Arial Narrow"/>
        </w:rPr>
        <w:t xml:space="preserve"> </w:t>
      </w:r>
      <w:r w:rsidRPr="00FF2AE7">
        <w:rPr>
          <w:rFonts w:ascii="Arial Narrow" w:hAnsi="Arial Narrow"/>
        </w:rPr>
        <w:t xml:space="preserve">Στην περίπτωση διατμηματικού ή διιδρυματικού Π.Μ.Σ. καταρτίζεται Ειδικό Πρωτόκολλο Συνεργασίας (Ε.Π.Σ.) το οποίο εγκρίνεται </w:t>
      </w:r>
      <w:r w:rsidR="002741D5" w:rsidRPr="00FF2AE7">
        <w:rPr>
          <w:rFonts w:ascii="Arial Narrow" w:hAnsi="Arial Narrow"/>
        </w:rPr>
        <w:t>από τις οικείες Συγκλήτους και τα συλλογικά όργανα διοίκησης των Ερευνητικών Κέντρων.</w:t>
      </w:r>
    </w:p>
    <w:p w:rsidR="002741D5" w:rsidRDefault="002741D5" w:rsidP="00A83A32">
      <w:pPr>
        <w:pStyle w:val="af1"/>
        <w:ind w:left="0"/>
        <w:jc w:val="both"/>
        <w:rPr>
          <w:rFonts w:ascii="Arial Narrow" w:hAnsi="Arial Narrow"/>
        </w:rPr>
      </w:pPr>
      <w:r w:rsidRPr="00FF2AE7">
        <w:rPr>
          <w:rFonts w:ascii="Arial Narrow" w:hAnsi="Arial Narrow"/>
        </w:rPr>
        <w:tab/>
        <w:t>Ο παρών Κανονισμός Μεταπτυχιακών Σπουδών συμπληρώνει τις διατάξεις του Κεφαλαίου ΣΤ΄ [Δεύτερος και Τρίτος Κύκλος Σπουδών] του Ν. 4485/4-8-2017 (ΦΕΚ 114/τ.Α΄/4-8-2017): «Οργάνωση και λειτουργία της ανώτατης εκπαίδευσης, ρυθμίσεις για την έρευνα και άλλες διατάξεις».</w:t>
      </w:r>
    </w:p>
    <w:p w:rsidR="002741D5" w:rsidRPr="002741D5" w:rsidRDefault="002741D5" w:rsidP="00A83A32">
      <w:pPr>
        <w:pStyle w:val="af1"/>
        <w:ind w:left="0"/>
        <w:jc w:val="both"/>
        <w:rPr>
          <w:rFonts w:ascii="Arial Narrow" w:hAnsi="Arial Narrow"/>
        </w:rPr>
      </w:pPr>
      <w:r>
        <w:rPr>
          <w:rFonts w:ascii="Arial Narrow" w:hAnsi="Arial Narrow"/>
        </w:rPr>
        <w:tab/>
      </w:r>
    </w:p>
    <w:tbl>
      <w:tblPr>
        <w:tblStyle w:val="a3"/>
        <w:tblW w:w="92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0"/>
        <w:gridCol w:w="1080"/>
      </w:tblGrid>
      <w:tr w:rsidR="00CD4E96" w:rsidTr="005E3E04">
        <w:tc>
          <w:tcPr>
            <w:tcW w:w="9270" w:type="dxa"/>
            <w:gridSpan w:val="2"/>
          </w:tcPr>
          <w:p w:rsidR="00CD4E96" w:rsidRPr="00FC228B" w:rsidRDefault="00CD4E96" w:rsidP="00CD4E96">
            <w:pPr>
              <w:pStyle w:val="a7"/>
              <w:rPr>
                <w:rFonts w:ascii="Arial Narrow" w:hAnsi="Arial Narrow"/>
                <w:sz w:val="24"/>
                <w:szCs w:val="24"/>
              </w:rPr>
            </w:pPr>
            <w:r w:rsidRPr="00FC228B">
              <w:rPr>
                <w:rFonts w:ascii="Arial Narrow" w:hAnsi="Arial Narrow"/>
                <w:sz w:val="24"/>
                <w:szCs w:val="24"/>
              </w:rPr>
              <w:t>ΠΕΡΙΕΧΟΜΕΝΑ</w:t>
            </w:r>
          </w:p>
          <w:p w:rsidR="00CD4E96" w:rsidRPr="00A83A32" w:rsidRDefault="00CD4E96" w:rsidP="00CD4E96">
            <w:pPr>
              <w:pStyle w:val="a7"/>
              <w:rPr>
                <w:rFonts w:ascii="Arial Narrow" w:hAnsi="Arial Narrow"/>
                <w:b w:val="0"/>
                <w:sz w:val="24"/>
                <w:szCs w:val="24"/>
              </w:rPr>
            </w:pPr>
          </w:p>
        </w:tc>
      </w:tr>
      <w:tr w:rsidR="00CD4E96" w:rsidTr="005E3E04">
        <w:tc>
          <w:tcPr>
            <w:tcW w:w="8190" w:type="dxa"/>
          </w:tcPr>
          <w:p w:rsidR="00CD4E96" w:rsidRPr="00A83A32" w:rsidRDefault="00CD4E96" w:rsidP="003C75B5">
            <w:pPr>
              <w:pStyle w:val="a7"/>
              <w:rPr>
                <w:rFonts w:ascii="Arial Narrow" w:hAnsi="Arial Narrow"/>
                <w:b w:val="0"/>
                <w:sz w:val="24"/>
                <w:szCs w:val="24"/>
              </w:rPr>
            </w:pPr>
          </w:p>
        </w:tc>
        <w:tc>
          <w:tcPr>
            <w:tcW w:w="1080" w:type="dxa"/>
          </w:tcPr>
          <w:p w:rsidR="00CD4E96" w:rsidRPr="00FC228B" w:rsidRDefault="00CD4E96" w:rsidP="003C75B5">
            <w:pPr>
              <w:pStyle w:val="a7"/>
              <w:rPr>
                <w:rFonts w:ascii="Arial Narrow" w:hAnsi="Arial Narrow"/>
                <w:sz w:val="24"/>
                <w:szCs w:val="24"/>
              </w:rPr>
            </w:pPr>
            <w:r w:rsidRPr="00FC228B">
              <w:rPr>
                <w:rFonts w:ascii="Arial Narrow" w:hAnsi="Arial Narrow"/>
                <w:sz w:val="24"/>
                <w:szCs w:val="24"/>
              </w:rPr>
              <w:t>Σελ.</w:t>
            </w:r>
          </w:p>
        </w:tc>
      </w:tr>
      <w:tr w:rsidR="002A6735" w:rsidTr="005E3E04">
        <w:tc>
          <w:tcPr>
            <w:tcW w:w="8190" w:type="dxa"/>
          </w:tcPr>
          <w:p w:rsidR="002A6735" w:rsidRPr="00A83A32" w:rsidRDefault="002A6735" w:rsidP="002A6735">
            <w:pPr>
              <w:pStyle w:val="21"/>
              <w:spacing w:after="0" w:line="240" w:lineRule="auto"/>
              <w:rPr>
                <w:rFonts w:ascii="Arial Narrow" w:hAnsi="Arial Narrow"/>
              </w:rPr>
            </w:pPr>
            <w:r w:rsidRPr="00A83A32">
              <w:rPr>
                <w:rFonts w:ascii="Arial Narrow" w:hAnsi="Arial Narrow"/>
                <w:b/>
              </w:rPr>
              <w:t>Άρθρο 1.</w:t>
            </w:r>
            <w:r w:rsidR="005E3E04" w:rsidRPr="005E3E04">
              <w:rPr>
                <w:rFonts w:ascii="Arial Narrow" w:hAnsi="Arial Narrow"/>
              </w:rPr>
              <w:t>Σκοπός του Προγράμματος Μεταπτυχιακών Σπουδών «ΦΥΣΙΚΟΙ ΠΟΡΟΙ: ΠΑΡΑΚΟΛΟΥΘΗΣΗ, ΤΕΧΝΟΛΟΓΙΑ ΚΑΙ ΒΙΟΟΙΚΟΝΟΜΙΑ»</w:t>
            </w:r>
            <w:r w:rsidRPr="00A83A32">
              <w:rPr>
                <w:rFonts w:ascii="Arial Narrow" w:hAnsi="Arial Narrow"/>
              </w:rPr>
              <w:tab/>
            </w:r>
          </w:p>
          <w:p w:rsidR="002A6735" w:rsidRPr="00A83A32" w:rsidRDefault="008770EA" w:rsidP="002A6735">
            <w:pPr>
              <w:pStyle w:val="21"/>
              <w:tabs>
                <w:tab w:val="right" w:pos="8280"/>
              </w:tabs>
              <w:spacing w:after="0" w:line="240" w:lineRule="auto"/>
              <w:rPr>
                <w:rFonts w:ascii="Arial Narrow" w:hAnsi="Arial Narrow"/>
                <w:i/>
              </w:rPr>
            </w:pPr>
            <w:r w:rsidRPr="002741D5">
              <w:rPr>
                <w:rFonts w:ascii="Arial Narrow" w:hAnsi="Arial Narrow"/>
                <w:b/>
              </w:rPr>
              <w:t>Άρθρο 2.</w:t>
            </w:r>
            <w:r w:rsidR="005E3E04" w:rsidRPr="005E3E04">
              <w:rPr>
                <w:rFonts w:ascii="Arial Narrow" w:hAnsi="Arial Narrow"/>
              </w:rPr>
              <w:t>Όργανα του Προγράμματος Μεταπτυχιακών Σπουδών «ΦΥΣΙΚΟΙ ΠΟΡΟΙ: ΠΑΡΑΚΟΛΟΥΘΗΣΗ, ΤΕΧΝΟΛΟΓΙΑ ΚΑΙ ΒΙΟΟΙΚΟΝΟΜΙΑ»</w:t>
            </w:r>
          </w:p>
          <w:p w:rsidR="002A6735" w:rsidRPr="00A83A32" w:rsidRDefault="00CF4371" w:rsidP="002A6735">
            <w:pPr>
              <w:pStyle w:val="21"/>
              <w:tabs>
                <w:tab w:val="left" w:pos="360"/>
                <w:tab w:val="right" w:pos="8280"/>
              </w:tabs>
              <w:spacing w:after="0" w:line="240" w:lineRule="auto"/>
              <w:rPr>
                <w:rFonts w:ascii="Arial Narrow" w:hAnsi="Arial Narrow"/>
              </w:rPr>
            </w:pPr>
            <w:r>
              <w:rPr>
                <w:rFonts w:ascii="Arial Narrow" w:hAnsi="Arial Narrow"/>
                <w:b/>
              </w:rPr>
              <w:t>Άρθρο 3</w:t>
            </w:r>
            <w:r w:rsidR="002A6735" w:rsidRPr="00A83A32">
              <w:rPr>
                <w:rFonts w:ascii="Arial Narrow" w:hAnsi="Arial Narrow"/>
              </w:rPr>
              <w:t xml:space="preserve">.  </w:t>
            </w:r>
            <w:r w:rsidR="005E3E04" w:rsidRPr="005E3E04">
              <w:rPr>
                <w:rFonts w:ascii="Arial Narrow" w:hAnsi="Arial Narrow"/>
              </w:rPr>
              <w:t>Κατηγορίες υποψηφίων για φοίτηση στο Πρόγραμμα Μεταπτυχιακών Σπουδών «ΦΥΣΙΚΟΙ ΠΟΡΟΙ: ΠΑΡΑΚΟΛΟΥΘΗΣΗ, ΤΕΧΝΟΛΟΓΙΑ ΚΑΙ ΒΙΟΟΙΚΟΝΟΜΙΑ»</w:t>
            </w:r>
            <w:r w:rsidR="002A6735" w:rsidRPr="00A83A32">
              <w:rPr>
                <w:rFonts w:ascii="Arial Narrow" w:hAnsi="Arial Narrow"/>
              </w:rPr>
              <w:tab/>
            </w:r>
          </w:p>
          <w:p w:rsidR="002A6735" w:rsidRPr="00A83A32" w:rsidRDefault="00CF4371" w:rsidP="002A6735">
            <w:pPr>
              <w:pStyle w:val="21"/>
              <w:tabs>
                <w:tab w:val="right" w:pos="8280"/>
              </w:tabs>
              <w:spacing w:after="0" w:line="240" w:lineRule="auto"/>
              <w:rPr>
                <w:rFonts w:ascii="Arial Narrow" w:hAnsi="Arial Narrow"/>
              </w:rPr>
            </w:pPr>
            <w:r>
              <w:rPr>
                <w:rFonts w:ascii="Arial Narrow" w:hAnsi="Arial Narrow"/>
                <w:b/>
              </w:rPr>
              <w:t>Άρθρο 4</w:t>
            </w:r>
            <w:r w:rsidR="003B551C" w:rsidRPr="002741D5">
              <w:rPr>
                <w:rFonts w:ascii="Arial Narrow" w:hAnsi="Arial Narrow"/>
                <w:b/>
              </w:rPr>
              <w:t>.</w:t>
            </w:r>
            <w:r w:rsidR="004901B0">
              <w:rPr>
                <w:rFonts w:ascii="Arial Narrow" w:hAnsi="Arial Narrow"/>
              </w:rPr>
              <w:t>Αριθμός Εισακτέων</w:t>
            </w:r>
            <w:r>
              <w:rPr>
                <w:rFonts w:ascii="Arial Narrow" w:hAnsi="Arial Narrow"/>
              </w:rPr>
              <w:t>,</w:t>
            </w:r>
            <w:r w:rsidR="00533037" w:rsidRPr="00533037">
              <w:rPr>
                <w:rFonts w:ascii="Arial Narrow" w:hAnsi="Arial Narrow"/>
              </w:rPr>
              <w:t xml:space="preserve"> </w:t>
            </w:r>
            <w:r w:rsidR="00137CEF" w:rsidRPr="00A83A32">
              <w:rPr>
                <w:rFonts w:ascii="Arial Narrow" w:hAnsi="Arial Narrow"/>
              </w:rPr>
              <w:t>Κριτήρια και Διαδικασία Επιλογής Εισακτέων</w:t>
            </w:r>
            <w:r w:rsidR="002A6735" w:rsidRPr="00A83A32">
              <w:rPr>
                <w:rFonts w:ascii="Arial Narrow" w:hAnsi="Arial Narrow"/>
              </w:rPr>
              <w:tab/>
            </w:r>
          </w:p>
          <w:p w:rsidR="002A6735" w:rsidRPr="00A83A32" w:rsidRDefault="00CF4371" w:rsidP="002A6735">
            <w:pPr>
              <w:pStyle w:val="21"/>
              <w:tabs>
                <w:tab w:val="right" w:pos="8280"/>
              </w:tabs>
              <w:spacing w:after="0" w:line="240" w:lineRule="auto"/>
              <w:rPr>
                <w:rFonts w:ascii="Arial Narrow" w:hAnsi="Arial Narrow"/>
              </w:rPr>
            </w:pPr>
            <w:r>
              <w:rPr>
                <w:rFonts w:ascii="Arial Narrow" w:hAnsi="Arial Narrow"/>
                <w:b/>
              </w:rPr>
              <w:t>Άρθρο 5</w:t>
            </w:r>
            <w:r w:rsidR="006D4BB7" w:rsidRPr="002741D5">
              <w:rPr>
                <w:rFonts w:ascii="Arial Narrow" w:hAnsi="Arial Narrow"/>
                <w:b/>
              </w:rPr>
              <w:t>.</w:t>
            </w:r>
            <w:r w:rsidR="00137CEF" w:rsidRPr="00A83A32">
              <w:rPr>
                <w:rFonts w:ascii="Arial Narrow" w:hAnsi="Arial Narrow"/>
              </w:rPr>
              <w:t>Διάρκεια και Όροι Φοίτησης</w:t>
            </w:r>
          </w:p>
          <w:p w:rsidR="002A6735" w:rsidRPr="00A83A32" w:rsidRDefault="00D5737D" w:rsidP="002A6735">
            <w:pPr>
              <w:pStyle w:val="21"/>
              <w:tabs>
                <w:tab w:val="right" w:pos="8280"/>
              </w:tabs>
              <w:spacing w:after="0" w:line="240" w:lineRule="auto"/>
              <w:rPr>
                <w:rFonts w:ascii="Arial Narrow" w:hAnsi="Arial Narrow"/>
              </w:rPr>
            </w:pPr>
            <w:r>
              <w:rPr>
                <w:rFonts w:ascii="Arial Narrow" w:hAnsi="Arial Narrow"/>
                <w:b/>
              </w:rPr>
              <w:t>Άρθρο 6</w:t>
            </w:r>
            <w:r w:rsidR="006D4BB7" w:rsidRPr="002741D5">
              <w:rPr>
                <w:rFonts w:ascii="Arial Narrow" w:hAnsi="Arial Narrow"/>
                <w:b/>
              </w:rPr>
              <w:t>.</w:t>
            </w:r>
            <w:r w:rsidR="00137CEF" w:rsidRPr="00A83A32">
              <w:rPr>
                <w:rFonts w:ascii="Arial Narrow" w:hAnsi="Arial Narrow"/>
              </w:rPr>
              <w:t>Πρόγραμμα Σπουδών- Έλεγχος Γνώσεων</w:t>
            </w:r>
            <w:r w:rsidR="002A6735" w:rsidRPr="00A83A32">
              <w:rPr>
                <w:rFonts w:ascii="Arial Narrow" w:hAnsi="Arial Narrow"/>
              </w:rPr>
              <w:tab/>
            </w:r>
          </w:p>
          <w:p w:rsidR="002A6735" w:rsidRPr="00A83A32" w:rsidRDefault="002A6735" w:rsidP="002A6735">
            <w:pPr>
              <w:pStyle w:val="21"/>
              <w:tabs>
                <w:tab w:val="right" w:pos="8280"/>
              </w:tabs>
              <w:spacing w:after="0" w:line="240" w:lineRule="auto"/>
              <w:rPr>
                <w:rFonts w:ascii="Arial Narrow" w:hAnsi="Arial Narrow"/>
              </w:rPr>
            </w:pPr>
            <w:r w:rsidRPr="002741D5">
              <w:rPr>
                <w:rFonts w:ascii="Arial Narrow" w:hAnsi="Arial Narrow"/>
                <w:b/>
              </w:rPr>
              <w:t xml:space="preserve">Άρθρο </w:t>
            </w:r>
            <w:r w:rsidR="00D5737D">
              <w:rPr>
                <w:rFonts w:ascii="Arial Narrow" w:hAnsi="Arial Narrow"/>
                <w:b/>
              </w:rPr>
              <w:t>7</w:t>
            </w:r>
            <w:r w:rsidR="006D4BB7" w:rsidRPr="002741D5">
              <w:rPr>
                <w:rFonts w:ascii="Arial Narrow" w:hAnsi="Arial Narrow"/>
                <w:b/>
              </w:rPr>
              <w:t>.</w:t>
            </w:r>
            <w:r w:rsidR="00137CEF" w:rsidRPr="00A83A32">
              <w:rPr>
                <w:rFonts w:ascii="Arial Narrow" w:hAnsi="Arial Narrow"/>
              </w:rPr>
              <w:t>Υποτροφίες</w:t>
            </w:r>
            <w:r w:rsidRPr="00A83A32">
              <w:rPr>
                <w:rFonts w:ascii="Arial Narrow" w:hAnsi="Arial Narrow"/>
              </w:rPr>
              <w:tab/>
            </w:r>
          </w:p>
          <w:p w:rsidR="00341B31" w:rsidRPr="00A83A32" w:rsidRDefault="00D5737D" w:rsidP="002A6735">
            <w:pPr>
              <w:pStyle w:val="21"/>
              <w:tabs>
                <w:tab w:val="left" w:pos="360"/>
                <w:tab w:val="right" w:pos="8280"/>
              </w:tabs>
              <w:spacing w:after="0" w:line="240" w:lineRule="auto"/>
              <w:rPr>
                <w:rFonts w:ascii="Arial Narrow" w:hAnsi="Arial Narrow"/>
              </w:rPr>
            </w:pPr>
            <w:r>
              <w:rPr>
                <w:rFonts w:ascii="Arial Narrow" w:hAnsi="Arial Narrow"/>
                <w:b/>
              </w:rPr>
              <w:t>Άρθρο 8</w:t>
            </w:r>
            <w:r w:rsidR="006D4BB7" w:rsidRPr="002741D5">
              <w:rPr>
                <w:rFonts w:ascii="Arial Narrow" w:hAnsi="Arial Narrow"/>
                <w:b/>
              </w:rPr>
              <w:t>.</w:t>
            </w:r>
            <w:r w:rsidR="00137CEF" w:rsidRPr="00A83A32">
              <w:rPr>
                <w:rFonts w:ascii="Arial Narrow" w:hAnsi="Arial Narrow"/>
              </w:rPr>
              <w:t xml:space="preserve">Διδακτικό Προσωπικό </w:t>
            </w:r>
          </w:p>
          <w:p w:rsidR="00341B31" w:rsidRPr="00A83A32" w:rsidRDefault="00341B31" w:rsidP="00341B31">
            <w:pPr>
              <w:pStyle w:val="21"/>
              <w:tabs>
                <w:tab w:val="left" w:pos="360"/>
                <w:tab w:val="right" w:pos="8280"/>
              </w:tabs>
              <w:spacing w:after="0" w:line="240" w:lineRule="auto"/>
              <w:rPr>
                <w:rFonts w:ascii="Arial Narrow" w:hAnsi="Arial Narrow"/>
              </w:rPr>
            </w:pPr>
            <w:r w:rsidRPr="002741D5">
              <w:rPr>
                <w:rFonts w:ascii="Arial Narrow" w:hAnsi="Arial Narrow"/>
                <w:b/>
              </w:rPr>
              <w:t>Άρθρο</w:t>
            </w:r>
            <w:r w:rsidR="00D5737D">
              <w:rPr>
                <w:rFonts w:ascii="Arial Narrow" w:hAnsi="Arial Narrow"/>
                <w:b/>
              </w:rPr>
              <w:t xml:space="preserve"> 9</w:t>
            </w:r>
            <w:r w:rsidRPr="002741D5">
              <w:rPr>
                <w:rFonts w:ascii="Arial Narrow" w:hAnsi="Arial Narrow"/>
                <w:b/>
              </w:rPr>
              <w:t>.</w:t>
            </w:r>
            <w:r w:rsidR="00137CEF" w:rsidRPr="00A83A32">
              <w:rPr>
                <w:rFonts w:ascii="Arial Narrow" w:hAnsi="Arial Narrow"/>
              </w:rPr>
              <w:t>Έσοδα Προγραμμάτων –Διαδικασία Οικονομικής Διαχείρισης</w:t>
            </w:r>
          </w:p>
          <w:p w:rsidR="002A6735" w:rsidRPr="002741D5" w:rsidRDefault="00D5737D" w:rsidP="002A6735">
            <w:pPr>
              <w:pStyle w:val="21"/>
              <w:tabs>
                <w:tab w:val="right" w:pos="8280"/>
              </w:tabs>
              <w:spacing w:after="0" w:line="240" w:lineRule="auto"/>
              <w:rPr>
                <w:rFonts w:ascii="Arial Narrow" w:hAnsi="Arial Narrow"/>
                <w:b/>
                <w:i/>
              </w:rPr>
            </w:pPr>
            <w:r>
              <w:rPr>
                <w:rFonts w:ascii="Arial Narrow" w:hAnsi="Arial Narrow"/>
                <w:b/>
              </w:rPr>
              <w:t>Άρθρο 10</w:t>
            </w:r>
            <w:r w:rsidR="006D4BB7" w:rsidRPr="002741D5">
              <w:rPr>
                <w:rFonts w:ascii="Arial Narrow" w:hAnsi="Arial Narrow"/>
                <w:b/>
              </w:rPr>
              <w:t>.</w:t>
            </w:r>
            <w:r w:rsidR="00137CEF" w:rsidRPr="002741D5">
              <w:rPr>
                <w:rFonts w:ascii="Arial Narrow" w:hAnsi="Arial Narrow"/>
              </w:rPr>
              <w:t>Διοικητική Υποστήριξη- Υλικοτεχνική Υποδομή</w:t>
            </w:r>
            <w:r w:rsidR="002A6735" w:rsidRPr="002741D5">
              <w:rPr>
                <w:rFonts w:ascii="Arial Narrow" w:hAnsi="Arial Narrow"/>
                <w:b/>
                <w:i/>
              </w:rPr>
              <w:tab/>
            </w:r>
          </w:p>
          <w:p w:rsidR="002A6735" w:rsidRPr="00A83A32" w:rsidRDefault="002A6735" w:rsidP="002A6735">
            <w:pPr>
              <w:pStyle w:val="21"/>
              <w:tabs>
                <w:tab w:val="right" w:pos="8280"/>
              </w:tabs>
              <w:spacing w:after="0" w:line="240" w:lineRule="auto"/>
              <w:rPr>
                <w:rFonts w:ascii="Arial Narrow" w:hAnsi="Arial Narrow"/>
              </w:rPr>
            </w:pPr>
            <w:r w:rsidRPr="002741D5">
              <w:rPr>
                <w:rFonts w:ascii="Arial Narrow" w:hAnsi="Arial Narrow"/>
                <w:b/>
              </w:rPr>
              <w:t>Άρ</w:t>
            </w:r>
            <w:r w:rsidR="006D4BB7" w:rsidRPr="002741D5">
              <w:rPr>
                <w:rFonts w:ascii="Arial Narrow" w:hAnsi="Arial Narrow"/>
                <w:b/>
              </w:rPr>
              <w:t>θρο 1</w:t>
            </w:r>
            <w:r w:rsidR="00D5737D">
              <w:rPr>
                <w:rFonts w:ascii="Arial Narrow" w:hAnsi="Arial Narrow"/>
                <w:b/>
              </w:rPr>
              <w:t>1</w:t>
            </w:r>
            <w:r w:rsidR="006D4BB7" w:rsidRPr="002741D5">
              <w:rPr>
                <w:rFonts w:ascii="Arial Narrow" w:hAnsi="Arial Narrow"/>
                <w:b/>
              </w:rPr>
              <w:t>.</w:t>
            </w:r>
            <w:r w:rsidR="00137CEF" w:rsidRPr="00A83A32">
              <w:rPr>
                <w:rFonts w:ascii="Arial Narrow" w:hAnsi="Arial Narrow"/>
              </w:rPr>
              <w:t>Τελετουργικό Αποφοίτησης</w:t>
            </w:r>
            <w:r w:rsidRPr="00A83A32">
              <w:rPr>
                <w:rFonts w:ascii="Arial Narrow" w:hAnsi="Arial Narrow"/>
              </w:rPr>
              <w:tab/>
            </w:r>
          </w:p>
          <w:p w:rsidR="002A6735" w:rsidRPr="00A83A32" w:rsidRDefault="00D5737D" w:rsidP="002A6735">
            <w:pPr>
              <w:pStyle w:val="21"/>
              <w:tabs>
                <w:tab w:val="right" w:pos="8280"/>
              </w:tabs>
              <w:spacing w:after="0" w:line="240" w:lineRule="auto"/>
              <w:rPr>
                <w:rFonts w:ascii="Arial Narrow" w:hAnsi="Arial Narrow"/>
              </w:rPr>
            </w:pPr>
            <w:r>
              <w:rPr>
                <w:rFonts w:ascii="Arial Narrow" w:hAnsi="Arial Narrow"/>
                <w:b/>
              </w:rPr>
              <w:t>Άρθρο 12</w:t>
            </w:r>
            <w:r w:rsidR="006D4BB7" w:rsidRPr="002741D5">
              <w:rPr>
                <w:rFonts w:ascii="Arial Narrow" w:hAnsi="Arial Narrow"/>
                <w:b/>
              </w:rPr>
              <w:t>.</w:t>
            </w:r>
            <w:r w:rsidR="00137CEF" w:rsidRPr="00A83A32">
              <w:rPr>
                <w:rFonts w:ascii="Arial Narrow" w:hAnsi="Arial Narrow"/>
              </w:rPr>
              <w:t>Τύπος Απονεμόμενου Διπλώμα</w:t>
            </w:r>
            <w:r w:rsidR="004901B0">
              <w:rPr>
                <w:rFonts w:ascii="Arial Narrow" w:hAnsi="Arial Narrow"/>
              </w:rPr>
              <w:t>τος Μεταπτυχιακών Σπουδών (Δ</w:t>
            </w:r>
            <w:r w:rsidR="00137CEF" w:rsidRPr="00A83A32">
              <w:rPr>
                <w:rFonts w:ascii="Arial Narrow" w:hAnsi="Arial Narrow"/>
              </w:rPr>
              <w:t>.</w:t>
            </w:r>
            <w:r w:rsidR="004901B0">
              <w:rPr>
                <w:rFonts w:ascii="Arial Narrow" w:hAnsi="Arial Narrow"/>
              </w:rPr>
              <w:t>Μ.Σ.</w:t>
            </w:r>
            <w:r w:rsidR="00137CEF" w:rsidRPr="00A83A32">
              <w:rPr>
                <w:rFonts w:ascii="Arial Narrow" w:hAnsi="Arial Narrow"/>
              </w:rPr>
              <w:t>)</w:t>
            </w:r>
            <w:r w:rsidR="002A6735" w:rsidRPr="00A83A32">
              <w:rPr>
                <w:rFonts w:ascii="Arial Narrow" w:hAnsi="Arial Narrow"/>
                <w:i/>
              </w:rPr>
              <w:tab/>
            </w:r>
          </w:p>
          <w:p w:rsidR="00137CEF" w:rsidRPr="00A83A32" w:rsidRDefault="00D5737D" w:rsidP="002A6735">
            <w:pPr>
              <w:pStyle w:val="21"/>
              <w:tabs>
                <w:tab w:val="right" w:pos="8280"/>
              </w:tabs>
              <w:spacing w:after="0" w:line="240" w:lineRule="auto"/>
              <w:rPr>
                <w:rFonts w:ascii="Arial Narrow" w:hAnsi="Arial Narrow"/>
              </w:rPr>
            </w:pPr>
            <w:r>
              <w:rPr>
                <w:rFonts w:ascii="Arial Narrow" w:hAnsi="Arial Narrow"/>
                <w:b/>
              </w:rPr>
              <w:t>Άρθρο 13</w:t>
            </w:r>
            <w:r w:rsidR="00137CEF" w:rsidRPr="002741D5">
              <w:rPr>
                <w:rFonts w:ascii="Arial Narrow" w:hAnsi="Arial Narrow"/>
                <w:b/>
              </w:rPr>
              <w:t>.</w:t>
            </w:r>
            <w:r w:rsidR="00137CEF" w:rsidRPr="00A83A32">
              <w:rPr>
                <w:rFonts w:ascii="Arial Narrow" w:hAnsi="Arial Narrow"/>
              </w:rPr>
              <w:t xml:space="preserve"> Λογοκλοπή</w:t>
            </w:r>
            <w:r w:rsidR="002B67D1" w:rsidRPr="00A83A32">
              <w:rPr>
                <w:rFonts w:ascii="Arial Narrow" w:hAnsi="Arial Narrow"/>
              </w:rPr>
              <w:t>.</w:t>
            </w:r>
          </w:p>
          <w:p w:rsidR="00137CEF" w:rsidRPr="00A83A32" w:rsidRDefault="00D5737D" w:rsidP="002A6735">
            <w:pPr>
              <w:pStyle w:val="21"/>
              <w:tabs>
                <w:tab w:val="right" w:pos="8280"/>
              </w:tabs>
              <w:spacing w:after="0" w:line="240" w:lineRule="auto"/>
              <w:rPr>
                <w:rFonts w:ascii="Arial Narrow" w:hAnsi="Arial Narrow"/>
              </w:rPr>
            </w:pPr>
            <w:r>
              <w:rPr>
                <w:rFonts w:ascii="Arial Narrow" w:hAnsi="Arial Narrow"/>
                <w:b/>
              </w:rPr>
              <w:t>Άρθρο 14</w:t>
            </w:r>
            <w:r w:rsidR="007B1806" w:rsidRPr="005F036C">
              <w:rPr>
                <w:rFonts w:ascii="Arial Narrow" w:hAnsi="Arial Narrow"/>
                <w:b/>
              </w:rPr>
              <w:t>.</w:t>
            </w:r>
            <w:r w:rsidR="005F036C">
              <w:rPr>
                <w:rFonts w:ascii="Arial Narrow" w:hAnsi="Arial Narrow"/>
              </w:rPr>
              <w:t>Διατμηματικά</w:t>
            </w:r>
            <w:r w:rsidR="002B67D1" w:rsidRPr="00A83A32">
              <w:rPr>
                <w:rFonts w:ascii="Arial Narrow" w:hAnsi="Arial Narrow"/>
              </w:rPr>
              <w:t xml:space="preserve"> ή Διιδρυματικά Π.Μ.Σ.</w:t>
            </w:r>
          </w:p>
          <w:p w:rsidR="002A6735" w:rsidRPr="008B54FA" w:rsidRDefault="002B67D1" w:rsidP="008B54FA">
            <w:pPr>
              <w:pStyle w:val="21"/>
              <w:tabs>
                <w:tab w:val="right" w:pos="8280"/>
              </w:tabs>
              <w:spacing w:after="0" w:line="240" w:lineRule="auto"/>
              <w:rPr>
                <w:rFonts w:ascii="Arial Narrow" w:hAnsi="Arial Narrow"/>
              </w:rPr>
            </w:pPr>
            <w:r w:rsidRPr="002741D5">
              <w:rPr>
                <w:rFonts w:ascii="Arial Narrow" w:hAnsi="Arial Narrow"/>
                <w:b/>
              </w:rPr>
              <w:t>Άρθρο 1</w:t>
            </w:r>
            <w:r w:rsidR="00D5737D">
              <w:rPr>
                <w:rFonts w:ascii="Arial Narrow" w:hAnsi="Arial Narrow"/>
                <w:b/>
              </w:rPr>
              <w:t>5</w:t>
            </w:r>
            <w:r w:rsidRPr="002741D5">
              <w:rPr>
                <w:rFonts w:ascii="Arial Narrow" w:hAnsi="Arial Narrow"/>
                <w:b/>
              </w:rPr>
              <w:t>.</w:t>
            </w:r>
            <w:r w:rsidRPr="00A83A32">
              <w:rPr>
                <w:rFonts w:ascii="Arial Narrow" w:hAnsi="Arial Narrow"/>
              </w:rPr>
              <w:t xml:space="preserve"> Μεταβατικές Ρυθμίσεις</w:t>
            </w:r>
            <w:r w:rsidR="008B54FA">
              <w:rPr>
                <w:rFonts w:ascii="Arial Narrow" w:hAnsi="Arial Narrow"/>
              </w:rPr>
              <w:t>.</w:t>
            </w:r>
            <w:r w:rsidR="002A6735" w:rsidRPr="00A83A32">
              <w:rPr>
                <w:rFonts w:ascii="Arial Narrow" w:hAnsi="Arial Narrow"/>
              </w:rPr>
              <w:tab/>
            </w:r>
          </w:p>
        </w:tc>
        <w:tc>
          <w:tcPr>
            <w:tcW w:w="1080" w:type="dxa"/>
          </w:tcPr>
          <w:p w:rsidR="002A6735" w:rsidRPr="00D7047B" w:rsidRDefault="005E3E04" w:rsidP="003C75B5">
            <w:pPr>
              <w:pStyle w:val="a7"/>
              <w:rPr>
                <w:rFonts w:ascii="Arial Narrow" w:hAnsi="Arial Narrow"/>
                <w:sz w:val="24"/>
                <w:szCs w:val="24"/>
              </w:rPr>
            </w:pPr>
            <w:r>
              <w:rPr>
                <w:rFonts w:ascii="Arial Narrow" w:hAnsi="Arial Narrow"/>
                <w:sz w:val="24"/>
                <w:szCs w:val="24"/>
              </w:rPr>
              <w:t>3</w:t>
            </w:r>
          </w:p>
          <w:p w:rsidR="00EB660E" w:rsidRPr="00D7047B" w:rsidRDefault="00EB660E" w:rsidP="003C75B5">
            <w:pPr>
              <w:pStyle w:val="a7"/>
              <w:rPr>
                <w:rFonts w:ascii="Arial Narrow" w:hAnsi="Arial Narrow"/>
                <w:sz w:val="24"/>
                <w:szCs w:val="24"/>
              </w:rPr>
            </w:pPr>
          </w:p>
          <w:p w:rsidR="004901B0" w:rsidRDefault="005E3E04" w:rsidP="003C75B5">
            <w:pPr>
              <w:pStyle w:val="a7"/>
              <w:rPr>
                <w:rFonts w:ascii="Arial Narrow" w:hAnsi="Arial Narrow"/>
                <w:sz w:val="24"/>
                <w:szCs w:val="24"/>
              </w:rPr>
            </w:pPr>
            <w:r>
              <w:rPr>
                <w:rFonts w:ascii="Arial Narrow" w:hAnsi="Arial Narrow"/>
                <w:sz w:val="24"/>
                <w:szCs w:val="24"/>
              </w:rPr>
              <w:t>3</w:t>
            </w:r>
          </w:p>
          <w:p w:rsidR="00EB660E" w:rsidRPr="00D7047B" w:rsidRDefault="00EB660E" w:rsidP="003C75B5">
            <w:pPr>
              <w:pStyle w:val="a7"/>
              <w:rPr>
                <w:rFonts w:ascii="Arial Narrow" w:hAnsi="Arial Narrow"/>
                <w:sz w:val="24"/>
                <w:szCs w:val="24"/>
              </w:rPr>
            </w:pPr>
          </w:p>
          <w:p w:rsidR="00D5737D" w:rsidRDefault="0070677C" w:rsidP="003C75B5">
            <w:pPr>
              <w:pStyle w:val="a7"/>
              <w:rPr>
                <w:rFonts w:ascii="Arial Narrow" w:hAnsi="Arial Narrow"/>
                <w:sz w:val="24"/>
                <w:szCs w:val="24"/>
              </w:rPr>
            </w:pPr>
            <w:r>
              <w:rPr>
                <w:rFonts w:ascii="Arial Narrow" w:hAnsi="Arial Narrow"/>
                <w:sz w:val="24"/>
                <w:szCs w:val="24"/>
              </w:rPr>
              <w:t>5</w:t>
            </w:r>
          </w:p>
          <w:p w:rsidR="00D5737D" w:rsidRDefault="00D5737D" w:rsidP="003C75B5">
            <w:pPr>
              <w:pStyle w:val="a7"/>
              <w:rPr>
                <w:rFonts w:ascii="Arial Narrow" w:hAnsi="Arial Narrow"/>
                <w:sz w:val="24"/>
                <w:szCs w:val="24"/>
              </w:rPr>
            </w:pPr>
          </w:p>
          <w:p w:rsidR="00D5737D" w:rsidRPr="00D7047B" w:rsidRDefault="005E3E04" w:rsidP="003C75B5">
            <w:pPr>
              <w:pStyle w:val="a7"/>
              <w:rPr>
                <w:rFonts w:ascii="Arial Narrow" w:hAnsi="Arial Narrow"/>
                <w:sz w:val="24"/>
                <w:szCs w:val="24"/>
              </w:rPr>
            </w:pPr>
            <w:r>
              <w:rPr>
                <w:rFonts w:ascii="Arial Narrow" w:hAnsi="Arial Narrow"/>
                <w:sz w:val="24"/>
                <w:szCs w:val="24"/>
              </w:rPr>
              <w:t>5</w:t>
            </w:r>
          </w:p>
          <w:p w:rsidR="005E3E04" w:rsidRPr="005E3E04" w:rsidRDefault="005E3E04" w:rsidP="003C75B5">
            <w:pPr>
              <w:pStyle w:val="a7"/>
              <w:rPr>
                <w:rFonts w:ascii="Arial Narrow" w:hAnsi="Arial Narrow"/>
                <w:sz w:val="24"/>
                <w:szCs w:val="24"/>
              </w:rPr>
            </w:pPr>
            <w:r w:rsidRPr="005E3E04">
              <w:rPr>
                <w:rFonts w:ascii="Arial Narrow" w:hAnsi="Arial Narrow"/>
                <w:sz w:val="24"/>
                <w:szCs w:val="24"/>
              </w:rPr>
              <w:t>6</w:t>
            </w:r>
          </w:p>
          <w:p w:rsidR="005E3E04" w:rsidRDefault="0070677C" w:rsidP="005E3E04">
            <w:pPr>
              <w:jc w:val="center"/>
              <w:rPr>
                <w:lang w:eastAsia="el-GR"/>
              </w:rPr>
            </w:pPr>
            <w:r>
              <w:rPr>
                <w:b/>
                <w:lang w:eastAsia="el-GR"/>
              </w:rPr>
              <w:t>8</w:t>
            </w:r>
          </w:p>
          <w:p w:rsidR="005E3E04" w:rsidRPr="005E3E04" w:rsidRDefault="0070677C" w:rsidP="005E3E04">
            <w:pPr>
              <w:jc w:val="center"/>
              <w:rPr>
                <w:b/>
                <w:lang w:eastAsia="el-GR"/>
              </w:rPr>
            </w:pPr>
            <w:r>
              <w:rPr>
                <w:b/>
                <w:lang w:eastAsia="el-GR"/>
              </w:rPr>
              <w:t>11</w:t>
            </w:r>
          </w:p>
          <w:p w:rsidR="005E3E04" w:rsidRPr="005E3E04" w:rsidRDefault="005E3E04" w:rsidP="005E3E04">
            <w:pPr>
              <w:jc w:val="center"/>
              <w:rPr>
                <w:b/>
                <w:lang w:eastAsia="el-GR"/>
              </w:rPr>
            </w:pPr>
            <w:r w:rsidRPr="005E3E04">
              <w:rPr>
                <w:b/>
                <w:lang w:eastAsia="el-GR"/>
              </w:rPr>
              <w:t>11</w:t>
            </w:r>
          </w:p>
          <w:p w:rsidR="005E3E04" w:rsidRPr="005E3E04" w:rsidRDefault="0070677C" w:rsidP="005E3E04">
            <w:pPr>
              <w:jc w:val="center"/>
              <w:rPr>
                <w:b/>
                <w:lang w:eastAsia="el-GR"/>
              </w:rPr>
            </w:pPr>
            <w:r>
              <w:rPr>
                <w:b/>
                <w:lang w:eastAsia="el-GR"/>
              </w:rPr>
              <w:t>12</w:t>
            </w:r>
          </w:p>
          <w:p w:rsidR="005E3E04" w:rsidRPr="005E3E04" w:rsidRDefault="005E3E04" w:rsidP="005E3E04">
            <w:pPr>
              <w:jc w:val="center"/>
              <w:rPr>
                <w:b/>
                <w:lang w:eastAsia="el-GR"/>
              </w:rPr>
            </w:pPr>
            <w:r w:rsidRPr="005E3E04">
              <w:rPr>
                <w:b/>
                <w:lang w:eastAsia="el-GR"/>
              </w:rPr>
              <w:t>12</w:t>
            </w:r>
          </w:p>
          <w:p w:rsidR="005E3E04" w:rsidRPr="005E3E04" w:rsidRDefault="0070677C" w:rsidP="005E3E04">
            <w:pPr>
              <w:jc w:val="center"/>
              <w:rPr>
                <w:b/>
                <w:lang w:eastAsia="el-GR"/>
              </w:rPr>
            </w:pPr>
            <w:r>
              <w:rPr>
                <w:b/>
                <w:lang w:eastAsia="el-GR"/>
              </w:rPr>
              <w:t>13</w:t>
            </w:r>
          </w:p>
          <w:p w:rsidR="005E3E04" w:rsidRPr="005E3E04" w:rsidRDefault="0070677C" w:rsidP="005E3E04">
            <w:pPr>
              <w:jc w:val="center"/>
              <w:rPr>
                <w:b/>
                <w:lang w:eastAsia="el-GR"/>
              </w:rPr>
            </w:pPr>
            <w:r>
              <w:rPr>
                <w:b/>
                <w:lang w:eastAsia="el-GR"/>
              </w:rPr>
              <w:t>13</w:t>
            </w:r>
          </w:p>
          <w:p w:rsidR="005E3E04" w:rsidRPr="005E3E04" w:rsidRDefault="0070677C" w:rsidP="005E3E04">
            <w:pPr>
              <w:jc w:val="center"/>
              <w:rPr>
                <w:b/>
                <w:lang w:eastAsia="el-GR"/>
              </w:rPr>
            </w:pPr>
            <w:r>
              <w:rPr>
                <w:b/>
                <w:lang w:eastAsia="el-GR"/>
              </w:rPr>
              <w:t>13</w:t>
            </w:r>
          </w:p>
          <w:p w:rsidR="005E3E04" w:rsidRPr="005E3E04" w:rsidRDefault="0070677C" w:rsidP="005E3E04">
            <w:pPr>
              <w:jc w:val="center"/>
              <w:rPr>
                <w:b/>
                <w:lang w:eastAsia="el-GR"/>
              </w:rPr>
            </w:pPr>
            <w:r>
              <w:rPr>
                <w:b/>
                <w:lang w:eastAsia="el-GR"/>
              </w:rPr>
              <w:t>14</w:t>
            </w:r>
          </w:p>
          <w:p w:rsidR="00EB660E" w:rsidRPr="005E3E04" w:rsidRDefault="0070677C" w:rsidP="005E3E04">
            <w:pPr>
              <w:jc w:val="center"/>
              <w:rPr>
                <w:lang w:eastAsia="el-GR"/>
              </w:rPr>
            </w:pPr>
            <w:r>
              <w:rPr>
                <w:b/>
                <w:lang w:eastAsia="el-GR"/>
              </w:rPr>
              <w:t>14</w:t>
            </w:r>
          </w:p>
        </w:tc>
      </w:tr>
      <w:tr w:rsidR="00455215" w:rsidTr="005E3E04">
        <w:tc>
          <w:tcPr>
            <w:tcW w:w="8190" w:type="dxa"/>
          </w:tcPr>
          <w:p w:rsidR="00455215" w:rsidRDefault="00455215" w:rsidP="002A6735">
            <w:pPr>
              <w:pStyle w:val="21"/>
              <w:spacing w:after="0" w:line="240" w:lineRule="auto"/>
              <w:rPr>
                <w:rFonts w:ascii="Arial Narrow" w:hAnsi="Arial Narrow"/>
                <w:b/>
              </w:rPr>
            </w:pPr>
          </w:p>
          <w:p w:rsidR="00FF2AE7" w:rsidRDefault="00FF2AE7" w:rsidP="002A6735">
            <w:pPr>
              <w:pStyle w:val="21"/>
              <w:spacing w:after="0" w:line="240" w:lineRule="auto"/>
              <w:rPr>
                <w:rFonts w:ascii="Arial Narrow" w:hAnsi="Arial Narrow"/>
                <w:b/>
              </w:rPr>
            </w:pPr>
          </w:p>
          <w:p w:rsidR="00FF2AE7" w:rsidRDefault="00FF2AE7" w:rsidP="002A6735">
            <w:pPr>
              <w:pStyle w:val="21"/>
              <w:spacing w:after="0" w:line="240" w:lineRule="auto"/>
              <w:rPr>
                <w:rFonts w:ascii="Arial Narrow" w:hAnsi="Arial Narrow"/>
                <w:b/>
              </w:rPr>
            </w:pPr>
          </w:p>
          <w:p w:rsidR="005E3E04" w:rsidRDefault="005E3E04" w:rsidP="002A6735">
            <w:pPr>
              <w:pStyle w:val="21"/>
              <w:spacing w:after="0" w:line="240" w:lineRule="auto"/>
              <w:rPr>
                <w:rFonts w:ascii="Arial Narrow" w:hAnsi="Arial Narrow"/>
                <w:b/>
              </w:rPr>
            </w:pPr>
          </w:p>
          <w:p w:rsidR="005E3E04" w:rsidRDefault="005E3E04" w:rsidP="002A6735">
            <w:pPr>
              <w:pStyle w:val="21"/>
              <w:spacing w:after="0" w:line="240" w:lineRule="auto"/>
              <w:rPr>
                <w:rFonts w:ascii="Arial Narrow" w:hAnsi="Arial Narrow"/>
                <w:b/>
              </w:rPr>
            </w:pPr>
          </w:p>
          <w:p w:rsidR="00455215" w:rsidRPr="00A83A32" w:rsidRDefault="00455215" w:rsidP="002A6735">
            <w:pPr>
              <w:pStyle w:val="21"/>
              <w:spacing w:after="0" w:line="240" w:lineRule="auto"/>
              <w:rPr>
                <w:rFonts w:ascii="Arial Narrow" w:hAnsi="Arial Narrow"/>
                <w:b/>
              </w:rPr>
            </w:pPr>
          </w:p>
        </w:tc>
        <w:tc>
          <w:tcPr>
            <w:tcW w:w="1080" w:type="dxa"/>
          </w:tcPr>
          <w:p w:rsidR="00455215" w:rsidRPr="00D7047B" w:rsidRDefault="00455215" w:rsidP="003C75B5">
            <w:pPr>
              <w:pStyle w:val="a7"/>
              <w:rPr>
                <w:rFonts w:ascii="Arial Narrow" w:hAnsi="Arial Narrow"/>
                <w:sz w:val="24"/>
                <w:szCs w:val="24"/>
              </w:rPr>
            </w:pPr>
          </w:p>
        </w:tc>
      </w:tr>
    </w:tbl>
    <w:p w:rsidR="00BA6F04" w:rsidRPr="00FB4ED5" w:rsidRDefault="00FB4ED5" w:rsidP="00FB4ED5">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24"/>
          <w:szCs w:val="24"/>
        </w:rPr>
      </w:pPr>
      <w:r w:rsidRPr="00FB4ED5">
        <w:rPr>
          <w:rStyle w:val="normalchar1"/>
          <w:rFonts w:ascii="Arial Narrow" w:hAnsi="Arial Narrow"/>
          <w:b/>
          <w:bCs/>
          <w:sz w:val="24"/>
          <w:szCs w:val="24"/>
        </w:rPr>
        <w:t>Άρθρο 1</w:t>
      </w:r>
    </w:p>
    <w:p w:rsidR="00FB4ED5" w:rsidRPr="00FB4ED5" w:rsidRDefault="00E307EC" w:rsidP="00FB4ED5">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24"/>
          <w:szCs w:val="24"/>
        </w:rPr>
      </w:pPr>
      <w:r>
        <w:rPr>
          <w:rFonts w:ascii="Arial Narrow" w:hAnsi="Arial Narrow"/>
          <w:b/>
          <w:sz w:val="24"/>
          <w:szCs w:val="24"/>
        </w:rPr>
        <w:t xml:space="preserve"> Σκοπός </w:t>
      </w:r>
      <w:r w:rsidR="005E3E04">
        <w:rPr>
          <w:rFonts w:ascii="Arial Narrow" w:hAnsi="Arial Narrow"/>
          <w:b/>
          <w:sz w:val="24"/>
          <w:szCs w:val="24"/>
        </w:rPr>
        <w:t>του Προγράμματος</w:t>
      </w:r>
      <w:r w:rsidR="0070677C" w:rsidRPr="0070677C">
        <w:rPr>
          <w:rFonts w:ascii="Arial Narrow" w:hAnsi="Arial Narrow"/>
          <w:b/>
          <w:sz w:val="24"/>
          <w:szCs w:val="24"/>
        </w:rPr>
        <w:t xml:space="preserve"> </w:t>
      </w:r>
      <w:r w:rsidR="00E83D2B">
        <w:rPr>
          <w:rFonts w:ascii="Arial Narrow" w:hAnsi="Arial Narrow"/>
          <w:b/>
          <w:sz w:val="24"/>
          <w:szCs w:val="24"/>
        </w:rPr>
        <w:t>Μεταπτυχιακών</w:t>
      </w:r>
      <w:r w:rsidR="00FB4ED5" w:rsidRPr="00FB4ED5">
        <w:rPr>
          <w:rFonts w:ascii="Arial Narrow" w:hAnsi="Arial Narrow"/>
          <w:b/>
          <w:sz w:val="24"/>
          <w:szCs w:val="24"/>
        </w:rPr>
        <w:t xml:space="preserve"> Σπουδών</w:t>
      </w:r>
      <w:r w:rsidR="005E3E04">
        <w:rPr>
          <w:rFonts w:ascii="Arial Narrow" w:hAnsi="Arial Narrow"/>
          <w:b/>
          <w:sz w:val="24"/>
          <w:szCs w:val="24"/>
        </w:rPr>
        <w:t xml:space="preserve"> «ΦΥΣΙΚΟΙ ΠΟΡΟΙ: ΠΑΡΑΚΟΛΟΥΘΗΣΗ, ΤΕΧΝΟΛΟΓΙΑ ΚΑΙ ΒΙΟΟΙΚΟΝΟΜΙΑ»</w:t>
      </w:r>
    </w:p>
    <w:p w:rsidR="00FB4ED5" w:rsidRPr="00E844E4" w:rsidRDefault="00FB4ED5" w:rsidP="003C75B5">
      <w:pPr>
        <w:pStyle w:val="10"/>
        <w:widowControl w:val="0"/>
        <w:shd w:val="clear" w:color="auto" w:fill="D9D9D9" w:themeFill="background1" w:themeFillShade="D9"/>
        <w:spacing w:after="0" w:line="240" w:lineRule="auto"/>
        <w:ind w:right="40"/>
        <w:contextualSpacing/>
        <w:jc w:val="both"/>
        <w:rPr>
          <w:rStyle w:val="normalchar1"/>
          <w:rFonts w:ascii="Arial Narrow" w:hAnsi="Arial Narrow"/>
          <w:b/>
          <w:bCs/>
          <w:sz w:val="24"/>
          <w:szCs w:val="24"/>
        </w:rPr>
      </w:pPr>
    </w:p>
    <w:p w:rsidR="00D704BE" w:rsidRPr="009429DC" w:rsidRDefault="00384077" w:rsidP="003C75B5">
      <w:pPr>
        <w:pStyle w:val="10"/>
        <w:widowControl w:val="0"/>
        <w:spacing w:after="0" w:line="240" w:lineRule="auto"/>
        <w:ind w:right="40"/>
        <w:contextualSpacing/>
        <w:jc w:val="both"/>
        <w:rPr>
          <w:rFonts w:ascii="Arial Narrow" w:hAnsi="Arial Narrow"/>
          <w:bCs/>
          <w:sz w:val="24"/>
          <w:szCs w:val="24"/>
        </w:rPr>
      </w:pPr>
      <w:r>
        <w:rPr>
          <w:rFonts w:ascii="Arial Narrow" w:hAnsi="Arial Narrow" w:cs="Times New Roman"/>
          <w:bCs/>
          <w:sz w:val="24"/>
          <w:szCs w:val="24"/>
        </w:rPr>
        <w:tab/>
      </w:r>
      <w:r w:rsidRPr="009429DC">
        <w:rPr>
          <w:rFonts w:ascii="Arial Narrow" w:hAnsi="Arial Narrow"/>
          <w:bCs/>
          <w:sz w:val="24"/>
          <w:szCs w:val="24"/>
        </w:rPr>
        <w:t>Οι Μεταπτυχιακές Σπουδές αποσκοπούν</w:t>
      </w:r>
      <w:r w:rsidR="002561A8" w:rsidRPr="009429DC">
        <w:rPr>
          <w:rFonts w:ascii="Arial Narrow" w:hAnsi="Arial Narrow"/>
          <w:bCs/>
          <w:sz w:val="24"/>
          <w:szCs w:val="24"/>
        </w:rPr>
        <w:t xml:space="preserve"> στην </w:t>
      </w:r>
      <w:r w:rsidR="002561A8" w:rsidRPr="009429DC">
        <w:rPr>
          <w:rStyle w:val="22"/>
          <w:rFonts w:ascii="Arial Narrow" w:hAnsi="Arial Narrow"/>
          <w:b w:val="0"/>
          <w:bCs w:val="0"/>
          <w:sz w:val="24"/>
          <w:szCs w:val="24"/>
        </w:rPr>
        <w:t>προαγωγή της γνώσης, την ανά</w:t>
      </w:r>
      <w:r w:rsidR="002561A8" w:rsidRPr="009429DC">
        <w:rPr>
          <w:rStyle w:val="22"/>
          <w:rFonts w:ascii="Arial Narrow" w:hAnsi="Arial Narrow"/>
          <w:b w:val="0"/>
          <w:bCs w:val="0"/>
          <w:sz w:val="24"/>
          <w:szCs w:val="24"/>
        </w:rPr>
        <w:softHyphen/>
        <w:t>πτυξη της έρευνας και των τεχνών, καθώς και την ικα</w:t>
      </w:r>
      <w:r w:rsidR="002561A8" w:rsidRPr="009429DC">
        <w:rPr>
          <w:rStyle w:val="22"/>
          <w:rFonts w:ascii="Arial Narrow" w:hAnsi="Arial Narrow"/>
          <w:b w:val="0"/>
          <w:bCs w:val="0"/>
          <w:sz w:val="24"/>
          <w:szCs w:val="24"/>
        </w:rPr>
        <w:softHyphen/>
        <w:t xml:space="preserve">νοποίηση των εκπαιδευτικών, ερευνητικών, κοινωνικών, πολιτιστικών και αναπτυξιακών αναγκών της χώρας, </w:t>
      </w:r>
      <w:r w:rsidRPr="009429DC">
        <w:rPr>
          <w:rFonts w:ascii="Arial Narrow" w:hAnsi="Arial Narrow"/>
          <w:bCs/>
          <w:sz w:val="24"/>
          <w:szCs w:val="24"/>
        </w:rPr>
        <w:t xml:space="preserve"> στην κατάρτιση επιστημόνων</w:t>
      </w:r>
      <w:r w:rsidR="002561A8" w:rsidRPr="009429DC">
        <w:rPr>
          <w:rFonts w:ascii="Arial Narrow" w:hAnsi="Arial Narrow"/>
          <w:bCs/>
          <w:sz w:val="24"/>
          <w:szCs w:val="24"/>
        </w:rPr>
        <w:t xml:space="preserve"> υψηλού επιπέδου </w:t>
      </w:r>
      <w:r w:rsidRPr="009429DC">
        <w:rPr>
          <w:rFonts w:ascii="Arial Narrow" w:hAnsi="Arial Narrow"/>
          <w:bCs/>
          <w:sz w:val="24"/>
          <w:szCs w:val="24"/>
        </w:rPr>
        <w:t xml:space="preserve"> ικανών να συμβάλουν</w:t>
      </w:r>
      <w:r w:rsidR="009429DC" w:rsidRPr="009429DC">
        <w:rPr>
          <w:rStyle w:val="22"/>
          <w:rFonts w:ascii="Arial Narrow" w:hAnsi="Arial Narrow"/>
          <w:b w:val="0"/>
          <w:bCs w:val="0"/>
          <w:sz w:val="24"/>
          <w:szCs w:val="24"/>
        </w:rPr>
        <w:t>σε θεωρητικές και εφαρμοσμένες περιοχές συγκεκρι</w:t>
      </w:r>
      <w:r w:rsidR="009429DC" w:rsidRPr="009429DC">
        <w:rPr>
          <w:rStyle w:val="22"/>
          <w:rFonts w:ascii="Arial Narrow" w:hAnsi="Arial Narrow"/>
          <w:b w:val="0"/>
          <w:bCs w:val="0"/>
          <w:sz w:val="24"/>
          <w:szCs w:val="24"/>
        </w:rPr>
        <w:softHyphen/>
        <w:t>μένων γνωστικών κλάδων, ειδικές θεματικές ενότητες ή επιμέρους κλάδους των γνωστικών αντικειμένων του πρώτου κύκλου σπουδών των οικείων Τμημάτων</w:t>
      </w:r>
      <w:r w:rsidR="009429DC" w:rsidRPr="009429DC">
        <w:rPr>
          <w:rFonts w:ascii="Arial Narrow" w:hAnsi="Arial Narrow"/>
          <w:bCs/>
          <w:sz w:val="24"/>
          <w:szCs w:val="24"/>
        </w:rPr>
        <w:t xml:space="preserve"> καθώς και </w:t>
      </w:r>
      <w:r w:rsidRPr="009429DC">
        <w:rPr>
          <w:rFonts w:ascii="Arial Narrow" w:hAnsi="Arial Narrow"/>
          <w:bCs/>
          <w:sz w:val="24"/>
          <w:szCs w:val="24"/>
        </w:rPr>
        <w:t xml:space="preserve"> στην παραγωγή και μετάδοση γνώσεων, τεχνογνωσίας, μεθοδολογιών εργαλείων και ερευνητικών αποτελεσμάτων στον επιστημονικό χώρο που δραστηριοποιείται το κάθε Τμήμα</w:t>
      </w:r>
      <w:r w:rsidR="002561A8" w:rsidRPr="009429DC">
        <w:rPr>
          <w:rFonts w:ascii="Arial Narrow" w:hAnsi="Arial Narrow"/>
          <w:bCs/>
          <w:sz w:val="24"/>
          <w:szCs w:val="24"/>
        </w:rPr>
        <w:t>.</w:t>
      </w:r>
    </w:p>
    <w:p w:rsidR="00FF2AE7" w:rsidRPr="0078473B" w:rsidRDefault="00FF2AE7" w:rsidP="00FF2AE7">
      <w:pPr>
        <w:pStyle w:val="10"/>
        <w:widowControl w:val="0"/>
        <w:spacing w:after="0" w:line="240" w:lineRule="auto"/>
        <w:ind w:right="40" w:firstLine="851"/>
        <w:contextualSpacing/>
        <w:jc w:val="both"/>
        <w:rPr>
          <w:rFonts w:ascii="Arial Narrow" w:hAnsi="Arial Narrow" w:cs="Times New Roman"/>
          <w:bCs/>
          <w:sz w:val="24"/>
          <w:szCs w:val="24"/>
        </w:rPr>
      </w:pPr>
      <w:r w:rsidRPr="0078473B">
        <w:rPr>
          <w:rFonts w:ascii="Arial Narrow" w:hAnsi="Arial Narrow" w:cs="Times New Roman"/>
          <w:bCs/>
          <w:sz w:val="24"/>
          <w:szCs w:val="24"/>
        </w:rPr>
        <w:t>Σκοπός του ΠΜΣ με τίτλο «</w:t>
      </w:r>
      <w:r w:rsidRPr="0078473B">
        <w:rPr>
          <w:rFonts w:ascii="Arial Narrow" w:hAnsi="Arial Narrow" w:cs="Times New Roman"/>
          <w:b/>
          <w:bCs/>
          <w:sz w:val="24"/>
          <w:szCs w:val="24"/>
        </w:rPr>
        <w:t>ΦΥΣΙΚΟΙ ΠΟΡΟΙ: ΠΑΡΑΚΟΛΟΥΘΣΗ, ΤΕΧΝΟΛΟΓΙΑ ΚΑΙ ΒΙΟΟΙΚΟΝΟΜΙΑ</w:t>
      </w:r>
      <w:r w:rsidRPr="0078473B">
        <w:rPr>
          <w:rFonts w:ascii="Arial Narrow" w:hAnsi="Arial Narrow" w:cs="Times New Roman"/>
          <w:bCs/>
          <w:sz w:val="24"/>
          <w:szCs w:val="24"/>
        </w:rPr>
        <w:t>» είναι η παροχή υψηλού επιπέδου εξειδικευμένης γνώσης, η προώθηση βασικής και εφαρμοσμένης έρευνας και η κατάρτιση στελεχών σε θέματα της σύγχρονης δασοπονίας και διαχείρισης των φυσικών πόρων της βιοοικονομίας, των τεχνολογιών διαχείρισης των φυσικών πόρων και επιχειρηματικότητας. Το εν λόγω ΠΜΣ συνδυάζει τις γνώσεις, τις πρακτικές δεξιότητες και τις εξελίξεις που χαρακτηρίζουν το σύγχρονο επιχειρηματικό περιβάλλον και την τεχνολογία, με τις αρχές της αειφορίας και της βιώσιμης ανάπτυξης, με  στόχευση και στους φυσικούς πόρους και οικοσυστήματα. Αποτέλεσμα είναι να εφοδιάσει τους φοιτητές με τα απαραίτητα εργαλεία (γνωσιακά και τεχνολογικά)  που θα τους επιτρέψουν την εφαρμογή πρακτικών και διαδικασιών στο πλαίσιο μιας έξυπνης, βιώσιμης και χωρίς αποκλεισμούς ανάπτυξης  στον ιδιωτικό όσο και τον δημόσιο τομέα, κάνοντας καλύτερη χρήση των φυσικών πόρων, δημιουργώντας αξία σε όλη την αλυσίδα εφοδιασμού στις επιστήμες του φυσικού περιβάλλοντος, εφαρμόζοντας νέες τεχνολογίες και αναπτύσσοντας καινοτομίες φιλικές προς το περιβάλλον στις υπάρχουσες και αναδυόμενες αγορές.</w:t>
      </w:r>
    </w:p>
    <w:p w:rsidR="00FF2AE7" w:rsidRPr="0078473B" w:rsidRDefault="00FF2AE7" w:rsidP="00FF2AE7">
      <w:pPr>
        <w:pStyle w:val="10"/>
        <w:widowControl w:val="0"/>
        <w:spacing w:after="0" w:line="240" w:lineRule="auto"/>
        <w:ind w:right="40" w:firstLine="851"/>
        <w:contextualSpacing/>
        <w:jc w:val="both"/>
        <w:rPr>
          <w:rFonts w:ascii="Arial Narrow" w:hAnsi="Arial Narrow" w:cs="Times New Roman"/>
          <w:bCs/>
          <w:sz w:val="24"/>
          <w:szCs w:val="24"/>
        </w:rPr>
      </w:pPr>
    </w:p>
    <w:p w:rsidR="00FF2AE7" w:rsidRPr="0078473B" w:rsidRDefault="00FF2AE7" w:rsidP="00FF2AE7">
      <w:pPr>
        <w:pStyle w:val="10"/>
        <w:widowControl w:val="0"/>
        <w:spacing w:after="0" w:line="240" w:lineRule="auto"/>
        <w:ind w:right="40" w:firstLine="709"/>
        <w:contextualSpacing/>
        <w:jc w:val="both"/>
        <w:rPr>
          <w:rFonts w:ascii="Arial Narrow" w:hAnsi="Arial Narrow" w:cs="Times New Roman"/>
          <w:bCs/>
          <w:sz w:val="24"/>
          <w:szCs w:val="24"/>
        </w:rPr>
      </w:pPr>
      <w:r w:rsidRPr="0078473B">
        <w:rPr>
          <w:rFonts w:ascii="Arial Narrow" w:hAnsi="Arial Narrow" w:cs="Times New Roman"/>
          <w:bCs/>
          <w:sz w:val="24"/>
          <w:szCs w:val="24"/>
        </w:rPr>
        <w:t>Οι απόφοιτοι του ΠΜΣ, θα αποτελέσουν το στελεχιακό εκείνο δυναμικό που μπορεί να απασχοληθεί στους τομείς της πρωτογενούς παραγωγής, της μεταποίησης των προϊόντων βιολογικής βάσης, τη βιομηχανία και τις επιχειρήσεις της βιοοικονομίας, την παραγωγή ενέργειας από ανανεώσιμες πηγές και βιομάζα, τον τουρισμό, τη διαχείριση αποβλήτων, τη συμβουλευτική περιβαλλοντικών επιχειρήσεων και επενδύσεων, πολυεθνικές επιχειρήσεις, τη διαχείριση προγραμμάτων, τη σύνταξη και υποβολή ερευνητικών και επενδυτικών προτάσεων προς χρηματοδότηση, την πιστοποίηση προϊόντων και υπηρεσιών, την εκπαίδευση και την κατάρτιση με περιβαλλοντικό περιεχόμενο, αλλά και στον ευρύτερο και στενό δημόσιο τομέα.</w:t>
      </w:r>
    </w:p>
    <w:p w:rsidR="00FF2AE7" w:rsidRPr="0078473B" w:rsidRDefault="00FF2AE7" w:rsidP="00FF2AE7">
      <w:pPr>
        <w:pStyle w:val="10"/>
        <w:widowControl w:val="0"/>
        <w:spacing w:after="0" w:line="240" w:lineRule="auto"/>
        <w:ind w:right="40" w:firstLine="709"/>
        <w:contextualSpacing/>
        <w:jc w:val="both"/>
        <w:rPr>
          <w:rFonts w:ascii="Arial Narrow" w:hAnsi="Arial Narrow" w:cs="Times New Roman"/>
          <w:bCs/>
          <w:sz w:val="24"/>
          <w:szCs w:val="24"/>
        </w:rPr>
      </w:pPr>
    </w:p>
    <w:p w:rsidR="00226078" w:rsidRPr="00E844E4" w:rsidRDefault="00FF2AE7" w:rsidP="00FF2AE7">
      <w:pPr>
        <w:pStyle w:val="10"/>
        <w:widowControl w:val="0"/>
        <w:spacing w:after="0" w:line="240" w:lineRule="auto"/>
        <w:ind w:right="40" w:firstLine="709"/>
        <w:contextualSpacing/>
        <w:jc w:val="both"/>
        <w:rPr>
          <w:rFonts w:ascii="Arial Narrow" w:hAnsi="Arial Narrow" w:cs="Times New Roman"/>
          <w:bCs/>
          <w:sz w:val="24"/>
          <w:szCs w:val="24"/>
        </w:rPr>
      </w:pPr>
      <w:r w:rsidRPr="0078473B">
        <w:rPr>
          <w:rFonts w:ascii="Arial Narrow" w:hAnsi="Arial Narrow" w:cs="Times New Roman"/>
          <w:bCs/>
          <w:sz w:val="24"/>
          <w:szCs w:val="24"/>
        </w:rPr>
        <w:t>Επιπλέον το προτεινόμενο πρόγραμμα θα προετοιμάσει τους αποφοίτους του για την εκπόνηση διδακτορικών σπουδών, δίνοντας τη δυνατότητα να κατευθυνθούν σε μία ευρεία θεματολογία έρευνας.</w:t>
      </w:r>
    </w:p>
    <w:p w:rsidR="00120172" w:rsidRPr="00E844E4" w:rsidRDefault="00120172" w:rsidP="003C75B5">
      <w:pPr>
        <w:pStyle w:val="10"/>
        <w:widowControl w:val="0"/>
        <w:spacing w:after="0" w:line="240" w:lineRule="auto"/>
        <w:jc w:val="both"/>
        <w:rPr>
          <w:rFonts w:ascii="Arial Narrow" w:hAnsi="Arial Narrow" w:cs="Times New Roman"/>
          <w:color w:val="000080"/>
          <w:sz w:val="24"/>
          <w:szCs w:val="24"/>
        </w:rPr>
      </w:pPr>
    </w:p>
    <w:p w:rsidR="00BA6F04" w:rsidRPr="00E844E4" w:rsidRDefault="009429DC" w:rsidP="008770EA">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24"/>
          <w:szCs w:val="24"/>
        </w:rPr>
      </w:pPr>
      <w:r>
        <w:rPr>
          <w:rStyle w:val="normalchar1"/>
          <w:rFonts w:ascii="Arial Narrow" w:hAnsi="Arial Narrow"/>
          <w:b/>
          <w:bCs/>
          <w:sz w:val="24"/>
          <w:szCs w:val="24"/>
        </w:rPr>
        <w:t>Άρθρο 2</w:t>
      </w:r>
    </w:p>
    <w:p w:rsidR="00E85D62" w:rsidRDefault="00262FC2" w:rsidP="008770EA">
      <w:pPr>
        <w:pStyle w:val="10"/>
        <w:widowControl w:val="0"/>
        <w:shd w:val="clear" w:color="auto" w:fill="D9D9D9" w:themeFill="background1" w:themeFillShade="D9"/>
        <w:spacing w:after="0" w:line="240" w:lineRule="auto"/>
        <w:ind w:right="40"/>
        <w:contextualSpacing/>
        <w:jc w:val="center"/>
        <w:rPr>
          <w:rStyle w:val="normalchar1"/>
          <w:rFonts w:ascii="Arial Narrow" w:hAnsi="Arial Narrow"/>
          <w:b/>
          <w:bCs/>
          <w:sz w:val="24"/>
          <w:szCs w:val="24"/>
        </w:rPr>
      </w:pPr>
      <w:r>
        <w:rPr>
          <w:rStyle w:val="normalchar1"/>
          <w:rFonts w:ascii="Arial Narrow" w:hAnsi="Arial Narrow"/>
          <w:b/>
          <w:bCs/>
          <w:sz w:val="24"/>
          <w:szCs w:val="24"/>
        </w:rPr>
        <w:t xml:space="preserve">Όργανα </w:t>
      </w:r>
      <w:r w:rsidR="005E3E04">
        <w:rPr>
          <w:rStyle w:val="normalchar1"/>
          <w:rFonts w:ascii="Arial Narrow" w:hAnsi="Arial Narrow"/>
          <w:b/>
          <w:bCs/>
          <w:sz w:val="24"/>
          <w:szCs w:val="24"/>
        </w:rPr>
        <w:t xml:space="preserve">του Προγράμματος </w:t>
      </w:r>
      <w:r w:rsidR="005F5AF8">
        <w:rPr>
          <w:rStyle w:val="normalchar1"/>
          <w:rFonts w:ascii="Arial Narrow" w:hAnsi="Arial Narrow"/>
          <w:b/>
          <w:bCs/>
          <w:sz w:val="24"/>
          <w:szCs w:val="24"/>
        </w:rPr>
        <w:t xml:space="preserve">Μεταπτυχιακών </w:t>
      </w:r>
      <w:r w:rsidR="008770EA">
        <w:rPr>
          <w:rStyle w:val="normalchar1"/>
          <w:rFonts w:ascii="Arial Narrow" w:hAnsi="Arial Narrow"/>
          <w:b/>
          <w:bCs/>
          <w:sz w:val="24"/>
          <w:szCs w:val="24"/>
        </w:rPr>
        <w:t>Σπουδών</w:t>
      </w:r>
      <w:r w:rsidR="0070677C" w:rsidRPr="0070677C">
        <w:rPr>
          <w:rStyle w:val="normalchar1"/>
          <w:rFonts w:ascii="Arial Narrow" w:hAnsi="Arial Narrow"/>
          <w:b/>
          <w:bCs/>
          <w:sz w:val="24"/>
          <w:szCs w:val="24"/>
        </w:rPr>
        <w:t xml:space="preserve"> </w:t>
      </w:r>
      <w:r w:rsidR="005E3E04" w:rsidRPr="005E3E04">
        <w:rPr>
          <w:rStyle w:val="normalchar1"/>
          <w:rFonts w:ascii="Arial Narrow" w:hAnsi="Arial Narrow"/>
          <w:b/>
          <w:bCs/>
          <w:sz w:val="24"/>
          <w:szCs w:val="24"/>
        </w:rPr>
        <w:t>«ΦΥΣΙΚΟΙ ΠΟΡΟΙ: ΠΑΡΑΚΟΛΟΥΘΗΣΗ, ΤΕΧΝΟΛΟΓΙΑ ΚΑΙ ΒΙΟΟΙΚΟΝΟΜΙΑ»</w:t>
      </w:r>
    </w:p>
    <w:p w:rsidR="00D704BE" w:rsidRPr="00E844E4" w:rsidRDefault="00D704BE" w:rsidP="003C75B5">
      <w:pPr>
        <w:pStyle w:val="10"/>
        <w:widowControl w:val="0"/>
        <w:spacing w:after="0" w:line="240" w:lineRule="auto"/>
        <w:contextualSpacing/>
        <w:jc w:val="both"/>
        <w:rPr>
          <w:rStyle w:val="normalchar1"/>
          <w:rFonts w:ascii="Arial Narrow" w:hAnsi="Arial Narrow"/>
          <w:b/>
          <w:bCs/>
          <w:sz w:val="24"/>
          <w:szCs w:val="24"/>
        </w:rPr>
      </w:pPr>
    </w:p>
    <w:p w:rsidR="009A718D" w:rsidRPr="00E844E4" w:rsidRDefault="00D14F69" w:rsidP="003C75B5">
      <w:pPr>
        <w:pStyle w:val="10"/>
        <w:widowControl w:val="0"/>
        <w:spacing w:after="0" w:line="240" w:lineRule="auto"/>
        <w:contextualSpacing/>
        <w:jc w:val="both"/>
        <w:rPr>
          <w:rStyle w:val="normalchar1"/>
          <w:rFonts w:ascii="Arial Narrow" w:hAnsi="Arial Narrow"/>
          <w:sz w:val="24"/>
          <w:szCs w:val="24"/>
        </w:rPr>
      </w:pPr>
      <w:r>
        <w:rPr>
          <w:rStyle w:val="normalchar1"/>
          <w:rFonts w:ascii="Arial Narrow" w:hAnsi="Arial Narrow"/>
          <w:sz w:val="24"/>
          <w:szCs w:val="24"/>
        </w:rPr>
        <w:tab/>
      </w:r>
      <w:r w:rsidR="00C96189" w:rsidRPr="00A83CC0">
        <w:rPr>
          <w:rStyle w:val="normalchar1"/>
          <w:rFonts w:ascii="Arial Narrow" w:hAnsi="Arial Narrow"/>
          <w:sz w:val="24"/>
          <w:szCs w:val="24"/>
        </w:rPr>
        <w:t>Αρμόδια Όργανα</w:t>
      </w:r>
      <w:r>
        <w:rPr>
          <w:rStyle w:val="normalchar1"/>
          <w:rFonts w:ascii="Arial Narrow" w:hAnsi="Arial Narrow"/>
          <w:sz w:val="24"/>
          <w:szCs w:val="24"/>
        </w:rPr>
        <w:t xml:space="preserve">για τη διοίκηση, οργάνωση </w:t>
      </w:r>
      <w:r w:rsidR="0078473B">
        <w:rPr>
          <w:rStyle w:val="normalchar1"/>
          <w:rFonts w:ascii="Arial Narrow" w:hAnsi="Arial Narrow"/>
          <w:sz w:val="24"/>
          <w:szCs w:val="24"/>
        </w:rPr>
        <w:t xml:space="preserve"> και λειτουργία του προγράμματος </w:t>
      </w:r>
      <w:r w:rsidR="00D05EB2" w:rsidRPr="00D05EB2">
        <w:rPr>
          <w:rStyle w:val="normalchar1"/>
          <w:rFonts w:ascii="Arial Narrow" w:hAnsi="Arial Narrow"/>
          <w:sz w:val="24"/>
          <w:szCs w:val="24"/>
        </w:rPr>
        <w:t>μεταπτυχιακ</w:t>
      </w:r>
      <w:r w:rsidR="00D05EB2">
        <w:rPr>
          <w:rStyle w:val="normalchar1"/>
          <w:rFonts w:ascii="Arial Narrow" w:hAnsi="Arial Narrow"/>
          <w:sz w:val="24"/>
          <w:szCs w:val="24"/>
        </w:rPr>
        <w:t>ών</w:t>
      </w:r>
      <w:r w:rsidR="00C96189" w:rsidRPr="00E844E4">
        <w:rPr>
          <w:rStyle w:val="normalchar1"/>
          <w:rFonts w:ascii="Arial Narrow" w:hAnsi="Arial Narrow"/>
          <w:sz w:val="24"/>
          <w:szCs w:val="24"/>
        </w:rPr>
        <w:t xml:space="preserve"> σπουδών είναι: </w:t>
      </w:r>
    </w:p>
    <w:p w:rsidR="00D14F69" w:rsidRPr="00E844E4" w:rsidRDefault="005F5AF8" w:rsidP="004B0A6A">
      <w:pPr>
        <w:pStyle w:val="10"/>
        <w:widowControl w:val="0"/>
        <w:numPr>
          <w:ilvl w:val="0"/>
          <w:numId w:val="3"/>
        </w:numPr>
        <w:spacing w:after="0" w:line="240" w:lineRule="auto"/>
        <w:contextualSpacing/>
        <w:jc w:val="both"/>
        <w:rPr>
          <w:rStyle w:val="normalchar1"/>
          <w:rFonts w:ascii="Arial Narrow" w:hAnsi="Arial Narrow"/>
          <w:sz w:val="24"/>
          <w:szCs w:val="24"/>
        </w:rPr>
      </w:pPr>
      <w:r w:rsidRPr="005F5AF8">
        <w:rPr>
          <w:rStyle w:val="normalchar1"/>
          <w:rFonts w:ascii="Arial Narrow" w:hAnsi="Arial Narrow"/>
          <w:b/>
          <w:i/>
          <w:sz w:val="24"/>
          <w:szCs w:val="24"/>
        </w:rPr>
        <w:t>Η Σύγκλητος</w:t>
      </w:r>
      <w:r w:rsidR="00135599">
        <w:rPr>
          <w:rStyle w:val="normalchar1"/>
          <w:rFonts w:ascii="Arial Narrow" w:hAnsi="Arial Narrow"/>
          <w:b/>
          <w:i/>
          <w:sz w:val="24"/>
          <w:szCs w:val="24"/>
        </w:rPr>
        <w:t xml:space="preserve"> του Ιδρύματος,</w:t>
      </w:r>
      <w:r>
        <w:rPr>
          <w:rStyle w:val="normalchar1"/>
          <w:rFonts w:ascii="Arial Narrow" w:hAnsi="Arial Narrow"/>
          <w:sz w:val="24"/>
          <w:szCs w:val="24"/>
        </w:rPr>
        <w:t xml:space="preserve"> είναι το αρμόδιο όργανο για τα θέματα ακαδημαϊκού, διοικητικού, οργανωτικού και οικονομικού χαρακτήρ</w:t>
      </w:r>
      <w:r w:rsidR="00135599">
        <w:rPr>
          <w:rStyle w:val="normalchar1"/>
          <w:rFonts w:ascii="Arial Narrow" w:hAnsi="Arial Narrow"/>
          <w:sz w:val="24"/>
          <w:szCs w:val="24"/>
        </w:rPr>
        <w:t>α των Π.Μ.Σ., και</w:t>
      </w:r>
      <w:r w:rsidR="00D05EB2">
        <w:rPr>
          <w:rStyle w:val="normalchar1"/>
          <w:rFonts w:ascii="Arial Narrow" w:hAnsi="Arial Narrow"/>
          <w:sz w:val="24"/>
          <w:szCs w:val="24"/>
        </w:rPr>
        <w:t xml:space="preserve"> ασκεί όσες </w:t>
      </w:r>
      <w:r>
        <w:rPr>
          <w:rStyle w:val="normalchar1"/>
          <w:rFonts w:ascii="Arial Narrow" w:hAnsi="Arial Narrow"/>
          <w:sz w:val="24"/>
          <w:szCs w:val="24"/>
        </w:rPr>
        <w:t xml:space="preserve"> αρμοδιότητες σχετικά με τα Π.Μ.Σ. δεν ανατίθενται από το νόμο ειδικώς σε άλλα όργανα.</w:t>
      </w:r>
    </w:p>
    <w:p w:rsidR="00C96189" w:rsidRDefault="00C96189" w:rsidP="004B0A6A">
      <w:pPr>
        <w:pStyle w:val="10"/>
        <w:widowControl w:val="0"/>
        <w:numPr>
          <w:ilvl w:val="0"/>
          <w:numId w:val="3"/>
        </w:numPr>
        <w:spacing w:after="0" w:line="240" w:lineRule="auto"/>
        <w:contextualSpacing/>
        <w:jc w:val="both"/>
        <w:rPr>
          <w:rStyle w:val="normalchar1"/>
          <w:rFonts w:ascii="Arial Narrow" w:hAnsi="Arial Narrow"/>
          <w:sz w:val="24"/>
          <w:szCs w:val="24"/>
        </w:rPr>
      </w:pPr>
      <w:r w:rsidRPr="005F5AF8">
        <w:rPr>
          <w:rStyle w:val="normalchar1"/>
          <w:rFonts w:ascii="Arial Narrow" w:hAnsi="Arial Narrow"/>
          <w:b/>
          <w:i/>
          <w:sz w:val="24"/>
          <w:szCs w:val="24"/>
        </w:rPr>
        <w:t>Η Συνέλευση</w:t>
      </w:r>
      <w:r w:rsidRPr="009F1735">
        <w:rPr>
          <w:rStyle w:val="normalchar1"/>
          <w:rFonts w:ascii="Arial Narrow" w:hAnsi="Arial Narrow"/>
          <w:b/>
          <w:i/>
          <w:sz w:val="24"/>
          <w:szCs w:val="24"/>
        </w:rPr>
        <w:t xml:space="preserve">του </w:t>
      </w:r>
      <w:r w:rsidR="00D14F69" w:rsidRPr="009F1735">
        <w:rPr>
          <w:rStyle w:val="normalchar1"/>
          <w:rFonts w:ascii="Arial Narrow" w:hAnsi="Arial Narrow"/>
          <w:b/>
          <w:i/>
          <w:sz w:val="24"/>
          <w:szCs w:val="24"/>
        </w:rPr>
        <w:t xml:space="preserve">οικείου </w:t>
      </w:r>
      <w:r w:rsidR="005F5AF8" w:rsidRPr="009F1735">
        <w:rPr>
          <w:rStyle w:val="normalchar1"/>
          <w:rFonts w:ascii="Arial Narrow" w:hAnsi="Arial Narrow"/>
          <w:b/>
          <w:i/>
          <w:sz w:val="24"/>
          <w:szCs w:val="24"/>
        </w:rPr>
        <w:t>Τμήματος,</w:t>
      </w:r>
      <w:r w:rsidR="00CD76CF" w:rsidRPr="00A83CC0">
        <w:rPr>
          <w:rStyle w:val="normalchar1"/>
          <w:rFonts w:ascii="Arial Narrow" w:hAnsi="Arial Narrow"/>
          <w:sz w:val="24"/>
          <w:szCs w:val="24"/>
        </w:rPr>
        <w:t>έχει τις αρμοδιότητες που ορίζονται στο άρθρο 31 παρ. 3 του Ν. 4485/2017</w:t>
      </w:r>
      <w:r w:rsidR="00CD76CF">
        <w:rPr>
          <w:rStyle w:val="normalchar1"/>
          <w:rFonts w:ascii="Arial Narrow" w:hAnsi="Arial Narrow"/>
          <w:sz w:val="24"/>
          <w:szCs w:val="24"/>
        </w:rPr>
        <w:t>.</w:t>
      </w:r>
    </w:p>
    <w:p w:rsidR="00C96189" w:rsidRDefault="00C96189" w:rsidP="004B0A6A">
      <w:pPr>
        <w:pStyle w:val="10"/>
        <w:widowControl w:val="0"/>
        <w:numPr>
          <w:ilvl w:val="0"/>
          <w:numId w:val="3"/>
        </w:numPr>
        <w:spacing w:after="0" w:line="240" w:lineRule="auto"/>
        <w:contextualSpacing/>
        <w:jc w:val="both"/>
        <w:rPr>
          <w:rStyle w:val="normalchar1"/>
          <w:rFonts w:ascii="Arial Narrow" w:hAnsi="Arial Narrow"/>
          <w:sz w:val="24"/>
          <w:szCs w:val="24"/>
        </w:rPr>
      </w:pPr>
      <w:r w:rsidRPr="005F5AF8">
        <w:rPr>
          <w:rStyle w:val="normalchar1"/>
          <w:rFonts w:ascii="Arial Narrow" w:hAnsi="Arial Narrow"/>
          <w:b/>
          <w:i/>
          <w:sz w:val="24"/>
          <w:szCs w:val="24"/>
        </w:rPr>
        <w:t xml:space="preserve">Η </w:t>
      </w:r>
      <w:r w:rsidR="005F5AF8" w:rsidRPr="005F5AF8">
        <w:rPr>
          <w:rStyle w:val="normalchar1"/>
          <w:rFonts w:ascii="Arial Narrow" w:hAnsi="Arial Narrow"/>
          <w:b/>
          <w:i/>
          <w:sz w:val="24"/>
          <w:szCs w:val="24"/>
        </w:rPr>
        <w:t>Συντονιστική Επιτροπή</w:t>
      </w:r>
      <w:r w:rsidR="005F5AF8" w:rsidRPr="009F1735">
        <w:rPr>
          <w:rStyle w:val="normalchar1"/>
          <w:rFonts w:ascii="Arial Narrow" w:hAnsi="Arial Narrow"/>
          <w:b/>
          <w:i/>
          <w:sz w:val="24"/>
          <w:szCs w:val="24"/>
        </w:rPr>
        <w:t>(Σ.Ε.)</w:t>
      </w:r>
      <w:r w:rsidR="005F5AF8">
        <w:rPr>
          <w:rStyle w:val="normalchar1"/>
          <w:rFonts w:ascii="Arial Narrow" w:hAnsi="Arial Narrow"/>
          <w:sz w:val="24"/>
          <w:szCs w:val="24"/>
        </w:rPr>
        <w:t xml:space="preserve"> του Π.Μ.Σ., απαρτίζεται από πέντε (5) μέλη Δ.Ε.Π. του Τμήματος, </w:t>
      </w:r>
      <w:r w:rsidR="005F5AF8">
        <w:rPr>
          <w:rStyle w:val="normalchar1"/>
          <w:rFonts w:ascii="Arial Narrow" w:hAnsi="Arial Narrow"/>
          <w:sz w:val="24"/>
          <w:szCs w:val="24"/>
        </w:rPr>
        <w:lastRenderedPageBreak/>
        <w:t>οι οποίοι έχουν αναλάβει μεταπτυχιακό έργο και εκλέγονται από τη Συνέλευση του</w:t>
      </w:r>
      <w:r w:rsidR="007D028C">
        <w:rPr>
          <w:rStyle w:val="normalchar1"/>
          <w:rFonts w:ascii="Arial Narrow" w:hAnsi="Arial Narrow"/>
          <w:sz w:val="24"/>
          <w:szCs w:val="24"/>
        </w:rPr>
        <w:t xml:space="preserve"> οικείου Τμήματος για διετή θητεία</w:t>
      </w:r>
      <w:r w:rsidR="00E63D97" w:rsidRPr="00BC25BF">
        <w:rPr>
          <w:rStyle w:val="a5"/>
          <w:rFonts w:ascii="Arial Narrow" w:hAnsi="Arial Narrow"/>
          <w:b/>
          <w:sz w:val="24"/>
          <w:szCs w:val="24"/>
        </w:rPr>
        <w:footnoteReference w:id="1"/>
      </w:r>
      <w:r w:rsidR="007D028C">
        <w:rPr>
          <w:rStyle w:val="normalchar1"/>
          <w:rFonts w:ascii="Arial Narrow" w:hAnsi="Arial Narrow"/>
          <w:sz w:val="24"/>
          <w:szCs w:val="24"/>
        </w:rPr>
        <w:t xml:space="preserve"> και είναι αρμόδια για την παρακολούθηση και τον συντονισμό της λειτουργίας των Π.Μ.Σ. </w:t>
      </w:r>
    </w:p>
    <w:p w:rsidR="00D02126" w:rsidRPr="003A6ABE" w:rsidRDefault="005F5AF8" w:rsidP="00310B41">
      <w:pPr>
        <w:pStyle w:val="10"/>
        <w:widowControl w:val="0"/>
        <w:numPr>
          <w:ilvl w:val="0"/>
          <w:numId w:val="3"/>
        </w:numPr>
        <w:spacing w:after="0" w:line="240" w:lineRule="auto"/>
        <w:contextualSpacing/>
        <w:jc w:val="both"/>
        <w:rPr>
          <w:rStyle w:val="normalchar1"/>
          <w:rFonts w:ascii="Arial Narrow" w:hAnsi="Arial Narrow"/>
          <w:sz w:val="24"/>
          <w:szCs w:val="24"/>
        </w:rPr>
      </w:pPr>
      <w:r w:rsidRPr="00A83CC0">
        <w:rPr>
          <w:rStyle w:val="normalchar1"/>
          <w:rFonts w:ascii="Arial Narrow" w:hAnsi="Arial Narrow"/>
          <w:b/>
          <w:i/>
          <w:sz w:val="24"/>
          <w:szCs w:val="24"/>
        </w:rPr>
        <w:t>Η Επιτροπή Μεταπτυχιακών Σπουδών</w:t>
      </w:r>
      <w:r w:rsidRPr="003A6ABE">
        <w:rPr>
          <w:rStyle w:val="normalchar1"/>
          <w:rFonts w:ascii="Arial Narrow" w:hAnsi="Arial Narrow"/>
          <w:sz w:val="24"/>
          <w:szCs w:val="24"/>
        </w:rPr>
        <w:t xml:space="preserve"> που αποτελείται από τον/την Αντιπρύτανη/νι Ακαδημαϊκών Υποθέσ</w:t>
      </w:r>
      <w:r w:rsidR="00DA67D1" w:rsidRPr="003A6ABE">
        <w:rPr>
          <w:rStyle w:val="normalchar1"/>
          <w:rFonts w:ascii="Arial Narrow" w:hAnsi="Arial Narrow"/>
          <w:sz w:val="24"/>
          <w:szCs w:val="24"/>
        </w:rPr>
        <w:t>εων και Φοιτητικών Θεμάτων, ο/η οποίος/α εκτελεί χρέη Π</w:t>
      </w:r>
      <w:r w:rsidRPr="003A6ABE">
        <w:rPr>
          <w:rStyle w:val="normalchar1"/>
          <w:rFonts w:ascii="Arial Narrow" w:hAnsi="Arial Narrow"/>
          <w:sz w:val="24"/>
          <w:szCs w:val="24"/>
        </w:rPr>
        <w:t xml:space="preserve">ροέδρου </w:t>
      </w:r>
      <w:r w:rsidR="009F1735" w:rsidRPr="003A6ABE">
        <w:rPr>
          <w:rStyle w:val="normalchar1"/>
          <w:rFonts w:ascii="Arial Narrow" w:hAnsi="Arial Narrow"/>
          <w:sz w:val="24"/>
          <w:szCs w:val="24"/>
        </w:rPr>
        <w:t xml:space="preserve">και τους Κοσμήτορες του Ιδρύματος ως μέλη και έχει τις αρμοδιότητες που προβλέπονται </w:t>
      </w:r>
      <w:r w:rsidR="00926200">
        <w:rPr>
          <w:rStyle w:val="normalchar1"/>
          <w:rFonts w:ascii="Arial Narrow" w:hAnsi="Arial Narrow"/>
          <w:sz w:val="24"/>
          <w:szCs w:val="24"/>
        </w:rPr>
        <w:t>στο άρθρο 32 στην παράγραφο 5</w:t>
      </w:r>
      <w:r w:rsidR="00F5420C">
        <w:rPr>
          <w:rStyle w:val="normalchar1"/>
          <w:rFonts w:ascii="Arial Narrow" w:hAnsi="Arial Narrow"/>
          <w:sz w:val="24"/>
          <w:szCs w:val="24"/>
        </w:rPr>
        <w:t xml:space="preserve">του </w:t>
      </w:r>
      <w:r w:rsidR="009429DC">
        <w:rPr>
          <w:rStyle w:val="normalchar1"/>
          <w:rFonts w:ascii="Arial Narrow" w:hAnsi="Arial Narrow"/>
          <w:sz w:val="24"/>
          <w:szCs w:val="24"/>
        </w:rPr>
        <w:t>Ν. 4485/2017</w:t>
      </w:r>
      <w:r w:rsidR="009F1735" w:rsidRPr="003A6ABE">
        <w:rPr>
          <w:rStyle w:val="normalchar1"/>
          <w:rFonts w:ascii="Arial Narrow" w:hAnsi="Arial Narrow"/>
          <w:sz w:val="24"/>
          <w:szCs w:val="24"/>
        </w:rPr>
        <w:t>.</w:t>
      </w:r>
    </w:p>
    <w:p w:rsidR="003A6ABE" w:rsidRPr="003A6ABE" w:rsidRDefault="009F1735" w:rsidP="00310B41">
      <w:pPr>
        <w:pStyle w:val="10"/>
        <w:widowControl w:val="0"/>
        <w:numPr>
          <w:ilvl w:val="0"/>
          <w:numId w:val="3"/>
        </w:numPr>
        <w:spacing w:after="0" w:line="240" w:lineRule="auto"/>
        <w:contextualSpacing/>
        <w:jc w:val="both"/>
        <w:rPr>
          <w:rStyle w:val="normalchar1"/>
          <w:rFonts w:ascii="Arial Narrow" w:hAnsi="Arial Narrow"/>
          <w:b/>
          <w:i/>
          <w:sz w:val="24"/>
          <w:szCs w:val="24"/>
        </w:rPr>
      </w:pPr>
      <w:r w:rsidRPr="00A83CC0">
        <w:rPr>
          <w:rStyle w:val="normalchar1"/>
          <w:rFonts w:ascii="Arial Narrow" w:hAnsi="Arial Narrow"/>
          <w:b/>
          <w:i/>
          <w:sz w:val="24"/>
          <w:szCs w:val="24"/>
        </w:rPr>
        <w:t>Ο Διευθυντής του Π.Μ.Σ.,</w:t>
      </w:r>
      <w:r w:rsidRPr="003A6ABE">
        <w:rPr>
          <w:rStyle w:val="normalchar1"/>
          <w:rFonts w:ascii="Arial Narrow" w:hAnsi="Arial Narrow"/>
          <w:sz w:val="24"/>
          <w:szCs w:val="24"/>
        </w:rPr>
        <w:t>είναι μέλος της Σ.Ε. και ορίζεται μαζί με τον αναπληρωτή του, με απόφαση της Συνέλευσης του Τμήματος για διετή θητεία</w:t>
      </w:r>
      <w:r w:rsidR="00310B41" w:rsidRPr="003A6ABE">
        <w:rPr>
          <w:rStyle w:val="normalchar1"/>
          <w:rFonts w:ascii="Arial Narrow" w:hAnsi="Arial Narrow"/>
          <w:sz w:val="24"/>
          <w:szCs w:val="24"/>
        </w:rPr>
        <w:t xml:space="preserve"> και πρέπει να πληροί τις προϋποθέσεις του άρθρου 31</w:t>
      </w:r>
      <w:r w:rsidR="008F1DC6" w:rsidRPr="003A6ABE">
        <w:rPr>
          <w:rStyle w:val="normalchar1"/>
          <w:rFonts w:ascii="Arial Narrow" w:hAnsi="Arial Narrow"/>
          <w:sz w:val="24"/>
          <w:szCs w:val="24"/>
        </w:rPr>
        <w:t>της παρ. 8</w:t>
      </w:r>
      <w:r w:rsidR="00F5420C">
        <w:rPr>
          <w:rStyle w:val="normalchar1"/>
          <w:rFonts w:ascii="Arial Narrow" w:hAnsi="Arial Narrow"/>
          <w:sz w:val="24"/>
          <w:szCs w:val="24"/>
        </w:rPr>
        <w:t xml:space="preserve"> Ν. 4485/2017</w:t>
      </w:r>
      <w:r w:rsidR="00310B41" w:rsidRPr="003A6ABE">
        <w:rPr>
          <w:rStyle w:val="normalchar1"/>
          <w:rFonts w:ascii="Arial Narrow" w:hAnsi="Arial Narrow"/>
          <w:sz w:val="24"/>
          <w:szCs w:val="24"/>
        </w:rPr>
        <w:t>.</w:t>
      </w:r>
      <w:r w:rsidR="003A6ABE" w:rsidRPr="003A6ABE">
        <w:rPr>
          <w:rStyle w:val="normalchar1"/>
          <w:rFonts w:ascii="Arial Narrow" w:hAnsi="Arial Narrow"/>
          <w:sz w:val="24"/>
          <w:szCs w:val="24"/>
        </w:rPr>
        <w:t>Δεν μπορεί να έχει περισσότερες από δύο (2) συνεχόμενες θητείες και δεν δικαιούται επιπλέον αμ</w:t>
      </w:r>
      <w:r w:rsidR="003A6ABE">
        <w:rPr>
          <w:rStyle w:val="normalchar1"/>
          <w:rFonts w:ascii="Arial Narrow" w:hAnsi="Arial Narrow"/>
          <w:sz w:val="24"/>
          <w:szCs w:val="24"/>
        </w:rPr>
        <w:t>οιβή για το διοικητικό του έργο.</w:t>
      </w:r>
    </w:p>
    <w:p w:rsidR="003A6ABE" w:rsidRDefault="00310B41" w:rsidP="003A6ABE">
      <w:pPr>
        <w:pStyle w:val="10"/>
        <w:widowControl w:val="0"/>
        <w:spacing w:after="0" w:line="240" w:lineRule="auto"/>
        <w:ind w:left="720"/>
        <w:contextualSpacing/>
        <w:jc w:val="both"/>
        <w:rPr>
          <w:rStyle w:val="normalchar1"/>
          <w:rFonts w:ascii="Arial Narrow" w:hAnsi="Arial Narrow"/>
          <w:sz w:val="24"/>
          <w:szCs w:val="24"/>
        </w:rPr>
      </w:pPr>
      <w:r w:rsidRPr="003A6ABE">
        <w:rPr>
          <w:rStyle w:val="normalchar1"/>
          <w:rFonts w:ascii="Arial Narrow" w:hAnsi="Arial Narrow"/>
          <w:b/>
          <w:i/>
          <w:sz w:val="24"/>
          <w:szCs w:val="24"/>
        </w:rPr>
        <w:t xml:space="preserve">Ο Διευθυντής </w:t>
      </w:r>
      <w:r w:rsidR="009F1735" w:rsidRPr="003A6ABE">
        <w:rPr>
          <w:rStyle w:val="normalchar1"/>
          <w:rFonts w:ascii="Arial Narrow" w:hAnsi="Arial Narrow"/>
          <w:sz w:val="24"/>
          <w:szCs w:val="24"/>
        </w:rPr>
        <w:t xml:space="preserve">έχει τις αρμοδιότητες που προβλέπονται </w:t>
      </w:r>
      <w:r w:rsidR="002B7EFE">
        <w:rPr>
          <w:rStyle w:val="normalchar1"/>
          <w:rFonts w:ascii="Arial Narrow" w:hAnsi="Arial Narrow"/>
          <w:sz w:val="24"/>
          <w:szCs w:val="24"/>
        </w:rPr>
        <w:t>στο άρθρο</w:t>
      </w:r>
      <w:r w:rsidR="009F1735" w:rsidRPr="003A6ABE">
        <w:rPr>
          <w:rStyle w:val="normalchar1"/>
          <w:rFonts w:ascii="Arial Narrow" w:hAnsi="Arial Narrow"/>
          <w:sz w:val="24"/>
          <w:szCs w:val="24"/>
        </w:rPr>
        <w:t xml:space="preserve"> 31</w:t>
      </w:r>
      <w:r w:rsidR="002B7EFE">
        <w:rPr>
          <w:rStyle w:val="normalchar1"/>
          <w:rFonts w:ascii="Arial Narrow" w:hAnsi="Arial Narrow"/>
          <w:sz w:val="24"/>
          <w:szCs w:val="24"/>
        </w:rPr>
        <w:t xml:space="preserve"> παρ. 8</w:t>
      </w:r>
      <w:r w:rsidR="009F1735" w:rsidRPr="003A6ABE">
        <w:rPr>
          <w:rStyle w:val="normalchar1"/>
          <w:rFonts w:ascii="Arial Narrow" w:hAnsi="Arial Narrow"/>
          <w:sz w:val="24"/>
          <w:szCs w:val="24"/>
        </w:rPr>
        <w:t xml:space="preserve"> του Ν. 4485/2017</w:t>
      </w:r>
      <w:r w:rsidR="00F972F8" w:rsidRPr="003A6ABE">
        <w:rPr>
          <w:rStyle w:val="normalchar1"/>
          <w:rFonts w:ascii="Arial Narrow" w:hAnsi="Arial Narrow"/>
          <w:sz w:val="24"/>
          <w:szCs w:val="24"/>
        </w:rPr>
        <w:t xml:space="preserve"> και όποιες άλλες ορίζονται από τη Συνέλευση του οικείου Τμήματος (άρθρο 45, παρ. 1γ)</w:t>
      </w:r>
      <w:r w:rsidR="009F1735" w:rsidRPr="003A6ABE">
        <w:rPr>
          <w:rStyle w:val="normalchar1"/>
          <w:rFonts w:ascii="Arial Narrow" w:hAnsi="Arial Narrow"/>
          <w:sz w:val="24"/>
          <w:szCs w:val="24"/>
        </w:rPr>
        <w:t xml:space="preserve">. </w:t>
      </w:r>
    </w:p>
    <w:p w:rsidR="006721D2" w:rsidRDefault="006721D2" w:rsidP="00F5420C">
      <w:pPr>
        <w:pStyle w:val="10"/>
        <w:widowControl w:val="0"/>
        <w:numPr>
          <w:ilvl w:val="0"/>
          <w:numId w:val="3"/>
        </w:numPr>
        <w:spacing w:before="240" w:after="0" w:line="240" w:lineRule="auto"/>
        <w:contextualSpacing/>
        <w:jc w:val="both"/>
        <w:rPr>
          <w:rStyle w:val="normalchar1"/>
          <w:rFonts w:ascii="Arial Narrow" w:hAnsi="Arial Narrow"/>
          <w:sz w:val="24"/>
          <w:szCs w:val="24"/>
        </w:rPr>
      </w:pPr>
      <w:r w:rsidRPr="00A83CC0">
        <w:rPr>
          <w:rStyle w:val="normalchar1"/>
          <w:rFonts w:ascii="Arial Narrow" w:hAnsi="Arial Narrow"/>
          <w:b/>
          <w:i/>
          <w:sz w:val="24"/>
          <w:szCs w:val="24"/>
        </w:rPr>
        <w:t>Η</w:t>
      </w:r>
      <w:r w:rsidR="001B7802" w:rsidRPr="00A83CC0">
        <w:rPr>
          <w:rStyle w:val="normalchar1"/>
          <w:rFonts w:ascii="Arial Narrow" w:hAnsi="Arial Narrow"/>
          <w:b/>
          <w:i/>
          <w:sz w:val="24"/>
          <w:szCs w:val="24"/>
        </w:rPr>
        <w:t xml:space="preserve"> εξαμελής</w:t>
      </w:r>
      <w:r w:rsidRPr="00A83CC0">
        <w:rPr>
          <w:rStyle w:val="normalchar1"/>
          <w:rFonts w:ascii="Arial Narrow" w:hAnsi="Arial Narrow"/>
          <w:b/>
          <w:i/>
          <w:sz w:val="24"/>
          <w:szCs w:val="24"/>
        </w:rPr>
        <w:t xml:space="preserve"> Επιστημονική Συμβουλευτική Επιτροπή (Ε.Σ.Ε.)</w:t>
      </w:r>
      <w:r w:rsidR="001B7802" w:rsidRPr="00A83CC0">
        <w:rPr>
          <w:rStyle w:val="normalchar1"/>
          <w:rFonts w:ascii="Arial Narrow" w:hAnsi="Arial Narrow"/>
          <w:b/>
          <w:i/>
          <w:sz w:val="24"/>
          <w:szCs w:val="24"/>
        </w:rPr>
        <w:t>,</w:t>
      </w:r>
      <w:r w:rsidR="001B7802">
        <w:rPr>
          <w:rStyle w:val="normalchar1"/>
          <w:rFonts w:ascii="Arial Narrow" w:hAnsi="Arial Narrow"/>
          <w:sz w:val="24"/>
          <w:szCs w:val="24"/>
        </w:rPr>
        <w:t>αρμόδια για την εξωτερική ακαδημαϊκή αξιολόγηση των Π.Μ.Σ.</w:t>
      </w:r>
      <w:r w:rsidR="00F5420C">
        <w:rPr>
          <w:rStyle w:val="normalchar1"/>
          <w:rFonts w:ascii="Arial Narrow" w:hAnsi="Arial Narrow"/>
          <w:sz w:val="24"/>
          <w:szCs w:val="24"/>
        </w:rPr>
        <w:t xml:space="preserve"> (άρθρο 44 παρ. 3 του Ν. 4485/2017</w:t>
      </w:r>
      <w:r w:rsidR="00794E8F">
        <w:rPr>
          <w:rStyle w:val="normalchar1"/>
          <w:rFonts w:ascii="Arial Narrow" w:hAnsi="Arial Narrow"/>
          <w:sz w:val="24"/>
          <w:szCs w:val="24"/>
        </w:rPr>
        <w:t>)</w:t>
      </w:r>
      <w:r w:rsidR="00F5420C">
        <w:rPr>
          <w:rStyle w:val="normalchar1"/>
          <w:rFonts w:ascii="Arial Narrow" w:hAnsi="Arial Narrow"/>
          <w:sz w:val="24"/>
          <w:szCs w:val="24"/>
        </w:rPr>
        <w:t>.</w:t>
      </w:r>
    </w:p>
    <w:p w:rsidR="00BC25BF" w:rsidRPr="0078473B" w:rsidRDefault="00BC25BF" w:rsidP="00BC25BF">
      <w:pPr>
        <w:pStyle w:val="10"/>
        <w:widowControl w:val="0"/>
        <w:numPr>
          <w:ilvl w:val="0"/>
          <w:numId w:val="3"/>
        </w:numPr>
        <w:spacing w:before="240" w:after="0" w:line="240" w:lineRule="auto"/>
        <w:contextualSpacing/>
        <w:jc w:val="both"/>
        <w:rPr>
          <w:rFonts w:ascii="Arial Narrow" w:hAnsi="Arial Narrow"/>
          <w:sz w:val="24"/>
          <w:szCs w:val="24"/>
        </w:rPr>
      </w:pPr>
      <w:r w:rsidRPr="0078473B">
        <w:rPr>
          <w:rFonts w:ascii="Arial Narrow" w:hAnsi="Arial Narrow" w:cs="MyriadPro-Regular"/>
          <w:b/>
          <w:i/>
          <w:sz w:val="24"/>
          <w:szCs w:val="24"/>
        </w:rPr>
        <w:t>Ο Υπεύθυνος Καθηγητής (ΥΚ)</w:t>
      </w:r>
      <w:r w:rsidRPr="0078473B">
        <w:rPr>
          <w:rFonts w:ascii="Arial Narrow" w:hAnsi="Arial Narrow" w:cs="MyriadPro-Regular"/>
          <w:sz w:val="24"/>
          <w:szCs w:val="24"/>
        </w:rPr>
        <w:t>. Κάθε ΥΚ είναι υπεύθυνος για την υλοποίηση του μαθήματος με τον καλύτερο δυνατόν τρόπο, έχει την ευθύνη για τους εξωτερικούς ή προσκεκλημένους διδάσκοντες του μαθήματος του (ΔΚ) καθώς και την παρουσία, την ποιότητα των σημειώσεων και των βιβλίων, την συμμετοχή των φοιτητών, την οργάνωση των εργαστηρίων, διαλέξεων και φροντιστηρίων και των εκπαιδευτικών επισκέψεων και εργασιών πεδίου που εμπίπτουν στο αντικείμενο τους. Αντικαθιστούν τους διδάσκοντες σε περίπτωση απουσίας τους. Οι Υπεύθυνοι Καθηγητές μπορούν να συνεδριάζουν μια φορά τον χρόνο με την Σ.Ε. του ΠΜΣ και να προτείνουν αλλαγές και τροποποιήσεις που αφορούν την  εκπαιδευτική διαδικασία.</w:t>
      </w:r>
    </w:p>
    <w:p w:rsidR="00974ADC" w:rsidRPr="0078473B" w:rsidRDefault="00BC25BF" w:rsidP="00BC25BF">
      <w:pPr>
        <w:pStyle w:val="af1"/>
        <w:numPr>
          <w:ilvl w:val="0"/>
          <w:numId w:val="3"/>
        </w:numPr>
        <w:autoSpaceDE w:val="0"/>
        <w:autoSpaceDN w:val="0"/>
        <w:adjustRightInd w:val="0"/>
        <w:jc w:val="both"/>
        <w:rPr>
          <w:rFonts w:ascii="Arial Narrow" w:hAnsi="Arial Narrow" w:cs="MyriadPro-Regular"/>
        </w:rPr>
      </w:pPr>
      <w:r w:rsidRPr="0078473B">
        <w:rPr>
          <w:rFonts w:ascii="Arial Narrow" w:hAnsi="Arial Narrow" w:cs="MyriadPro-Regular"/>
          <w:b/>
          <w:i/>
        </w:rPr>
        <w:t>Ο Διδάσκων Καθηγητής (ΔΚ).</w:t>
      </w:r>
      <w:r w:rsidRPr="0078473B">
        <w:rPr>
          <w:rFonts w:ascii="Arial Narrow" w:hAnsi="Arial Narrow" w:cs="MyriadPro-Regular"/>
        </w:rPr>
        <w:t xml:space="preserve"> Οι Διδάσκοντες Καθηγητές (εξωτερικοί ή εσωτερικοί) υποβοηθούν τους Υπεύθυνους Καθηγητές στο έργο τους. Οι διδάσκοντες πέραν των διδακτικών καθηκόντων μπορούν κατά περίπτωση να αναλαμβάνουν διπλωματικές εργασίες ειδίκευσης και εργασίες στο μάθημα που διδάσκουν. Σε περίπτωση απουσίας ειδοποιούν τον υπεύθυνο καθηγητή τρ</w:t>
      </w:r>
      <w:r w:rsidR="0070677C">
        <w:rPr>
          <w:rFonts w:ascii="Arial Narrow" w:hAnsi="Arial Narrow" w:cs="MyriadPro-Regular"/>
        </w:rPr>
        <w:t>εις τουλάχιστον ημέρες νωρίτερα</w:t>
      </w:r>
    </w:p>
    <w:p w:rsidR="00974ADC" w:rsidRDefault="00974ADC" w:rsidP="00670A18">
      <w:pPr>
        <w:autoSpaceDE w:val="0"/>
        <w:autoSpaceDN w:val="0"/>
        <w:adjustRightInd w:val="0"/>
        <w:spacing w:after="0" w:line="240" w:lineRule="auto"/>
        <w:jc w:val="both"/>
        <w:rPr>
          <w:rFonts w:ascii="Arial Narrow" w:hAnsi="Arial Narrow" w:cs="Times New Roman"/>
          <w:i/>
          <w:color w:val="FF0000"/>
          <w:sz w:val="24"/>
          <w:szCs w:val="24"/>
        </w:rPr>
      </w:pP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 xml:space="preserve">Το ΠΜΣ θα αξιολογηθεί σύμφωνα με τα ισχύοντα κριτήρια του Ν. 4009/2011(διαθέσιμα στην ιστοσελίδα της ΜΟΔΙΠ https://qa.auth.gr/el/node/6267, αφού πραγματοποιηθεί ΕΙΣΟΔΟΣ). </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Σύμφωνα με το Ν.4009/11 (άρθρα 70 – 72), καθιερώνεται και στην Ελλάδα η διαδικασία ακαδημαϊκής πιστοποίησης των προγραμμάτων σπουδών στην Ανώτατη Εκπαίδευση. Στην ΑΔΙΠ, που μετονομάσθηκε σε Αρχή Διασφάλισης και Πιστοποίησης της Ποιότητας στην Ανώτατη Εκπαίδευση, ανατέθηκε η ευθύνη οργάνωσης των διαδικασιών πιστοποίησης και έκδοσης της τελικής απόφασης.</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Η διαδικασία ακαδημαϊκής πιστοποίησης αφορά στα προγράμματα σπουδών που εκπονούνται μετά την ψήφιση του νόμου, ενώ τα προγράμματα σπουδών που παρέχονται από τα τμήματα των ΑΕΙ κατά τη δημοσίευση του Ν.4009/11 θεωρούνται πιστοποιημένα έως την ολοκλήρωση των διαδικασιών αξιολόγησης των τμημάτων με βάση το Ν.3374/2005, και τη συνακόλουθη πρόσκληση τους από την ΑΔΙΠ για να πιστοποιηθούν.</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Η σειρά των ενεργειών που προβλέπεται από τις τρέχουσες διατάξεις έχει ως εξής: Τα νέα προγράμματα σπουδών, εγκρίνονται αρχικά από τον Πρύτανη του ΑΕΙ, με εισήγηση της κοσμητείας και σύμφωνη γνώμη της Συγκλήτου (άρθρο 32 Ν.4009/11). Διευκρινίζεται ότι με ευθύνη του ΑΕΙ τα ως άνω νέα Προγράμματα Σπουδών μπορούν να τεθούν σε λειτουργία πριν την πιστοποίηση τους από την ΑΔΙΠ.</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Οι βασικές ενότητες κριτηρίων πιστοποίσης που προβλέπονται στο άρθρο 72 “Κριτήρια Πιστοποίησης” του Ν.4009/11 είναι:</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α) η ακαδημαϊκή φυσιογνωμία και ο προσανατολισμός του προγράμματος σπουδών,</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lastRenderedPageBreak/>
        <w:t>β) τα μαθησιακά αποτελέσματα και τα επιδιωκόμενα προσόντα σύμφωνα με το Εθνικό Πλαίσιο Προσόντων Ανώτατης Εκπαίδευσης</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γ) η δομή και η οργάνωση του προγράμματος σπουδών,</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δ) η ποιότητα και αποτελεσματικότητα του διδακτικού έργου</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ε) η καταλληλότητα των προσόντων του διδακτικού προσωπικού,</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στ) η ποιότητα του ερευνητικού έργου της ακαδημαϊκής μονάδας,</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ζ) ο βαθμός σύνδεσης της διδασκαλίας με την έρευνα,</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η) η ζήτηση στην αγορά εργασίας των αποκτώμενων προσόντων και</w:t>
      </w:r>
    </w:p>
    <w:p w:rsidR="0070677C" w:rsidRDefault="0070677C" w:rsidP="0070677C">
      <w:pPr>
        <w:autoSpaceDE w:val="0"/>
        <w:autoSpaceDN w:val="0"/>
        <w:adjustRightInd w:val="0"/>
        <w:spacing w:after="0" w:line="240" w:lineRule="auto"/>
        <w:jc w:val="both"/>
        <w:rPr>
          <w:rFonts w:ascii="Arial Narrow" w:hAnsi="Arial Narrow" w:cs="Times New Roman"/>
          <w:sz w:val="24"/>
          <w:szCs w:val="24"/>
        </w:rPr>
      </w:pPr>
      <w:r w:rsidRPr="0070677C">
        <w:rPr>
          <w:rFonts w:ascii="Arial Narrow" w:hAnsi="Arial Narrow" w:cs="Times New Roman"/>
          <w:sz w:val="24"/>
          <w:szCs w:val="24"/>
        </w:rPr>
        <w:t>θ) η ποιότητα των υποστηρικτικών υπηρεσιών, όπως οι διοικητικές υπηρεσίες, οι βιβλιοθήκες και οι υπηρεσίες φοιτητικής μέριμνας.</w:t>
      </w:r>
    </w:p>
    <w:p w:rsidR="0070677C" w:rsidRPr="0070677C" w:rsidRDefault="0070677C" w:rsidP="0070677C">
      <w:pPr>
        <w:autoSpaceDE w:val="0"/>
        <w:autoSpaceDN w:val="0"/>
        <w:adjustRightInd w:val="0"/>
        <w:spacing w:after="0" w:line="240" w:lineRule="auto"/>
        <w:jc w:val="both"/>
        <w:rPr>
          <w:rFonts w:ascii="Arial Narrow" w:hAnsi="Arial Narrow" w:cs="Times New Roman"/>
          <w:sz w:val="24"/>
          <w:szCs w:val="24"/>
        </w:rPr>
      </w:pPr>
    </w:p>
    <w:p w:rsidR="00BA6F04" w:rsidRPr="00CD736F" w:rsidRDefault="00F84C06" w:rsidP="00CD736F">
      <w:pPr>
        <w:pStyle w:val="10"/>
        <w:widowControl w:val="0"/>
        <w:shd w:val="clear" w:color="auto" w:fill="D9D9D9" w:themeFill="background1" w:themeFillShade="D9"/>
        <w:spacing w:after="0" w:line="240" w:lineRule="auto"/>
        <w:jc w:val="center"/>
        <w:rPr>
          <w:rStyle w:val="normalchar1"/>
          <w:rFonts w:ascii="Arial Narrow" w:hAnsi="Arial Narrow"/>
          <w:b/>
          <w:bCs/>
          <w:sz w:val="24"/>
          <w:szCs w:val="24"/>
        </w:rPr>
      </w:pPr>
      <w:r w:rsidRPr="00CD736F">
        <w:rPr>
          <w:rStyle w:val="normalchar1"/>
          <w:rFonts w:ascii="Arial Narrow" w:hAnsi="Arial Narrow"/>
          <w:b/>
          <w:bCs/>
          <w:sz w:val="24"/>
          <w:szCs w:val="24"/>
        </w:rPr>
        <w:t>Άρθρο</w:t>
      </w:r>
      <w:r w:rsidR="00364AF8">
        <w:rPr>
          <w:rStyle w:val="normalchar1"/>
          <w:rFonts w:ascii="Arial Narrow" w:hAnsi="Arial Narrow"/>
          <w:b/>
          <w:bCs/>
          <w:sz w:val="24"/>
          <w:szCs w:val="24"/>
        </w:rPr>
        <w:t>3</w:t>
      </w:r>
    </w:p>
    <w:p w:rsidR="00F84C06" w:rsidRDefault="000F4011" w:rsidP="00CD736F">
      <w:pPr>
        <w:pStyle w:val="10"/>
        <w:widowControl w:val="0"/>
        <w:shd w:val="clear" w:color="auto" w:fill="D9D9D9" w:themeFill="background1" w:themeFillShade="D9"/>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Κατηγορίες υποψηφίων</w:t>
      </w:r>
      <w:r w:rsidR="005E3E04">
        <w:rPr>
          <w:rFonts w:ascii="Arial Narrow" w:hAnsi="Arial Narrow" w:cs="Times New Roman"/>
          <w:b/>
          <w:bCs/>
          <w:sz w:val="24"/>
          <w:szCs w:val="24"/>
        </w:rPr>
        <w:t xml:space="preserve"> για φοίτηση στο Πρόγραμμα</w:t>
      </w:r>
      <w:r>
        <w:rPr>
          <w:rFonts w:ascii="Arial Narrow" w:hAnsi="Arial Narrow" w:cs="Times New Roman"/>
          <w:b/>
          <w:bCs/>
          <w:sz w:val="24"/>
          <w:szCs w:val="24"/>
        </w:rPr>
        <w:t xml:space="preserve"> Μεταπτυχιακών Σπουδών </w:t>
      </w:r>
      <w:r w:rsidR="005E3E04" w:rsidRPr="005E3E04">
        <w:rPr>
          <w:rFonts w:ascii="Arial Narrow" w:hAnsi="Arial Narrow" w:cs="Times New Roman"/>
          <w:b/>
          <w:bCs/>
          <w:sz w:val="24"/>
          <w:szCs w:val="24"/>
        </w:rPr>
        <w:t>«ΦΥΣΙΚΟΙ ΠΟΡΟΙ: ΠΑΡΑΚΟΛΟΥΘΗΣΗ, ΤΕΧΝΟΛΟΓΙΑ ΚΑΙ ΒΙΟΟΙΚΟΝΟΜΙΑ»</w:t>
      </w:r>
    </w:p>
    <w:p w:rsidR="005E51C6" w:rsidRDefault="005E51C6" w:rsidP="00D64FD7">
      <w:pPr>
        <w:pStyle w:val="10"/>
        <w:widowControl w:val="0"/>
        <w:spacing w:after="0" w:line="240" w:lineRule="auto"/>
        <w:ind w:firstLine="720"/>
        <w:jc w:val="both"/>
        <w:rPr>
          <w:rStyle w:val="normalchar1"/>
          <w:rFonts w:ascii="Arial Narrow" w:hAnsi="Arial Narrow" w:cs="Times New Roman"/>
          <w:sz w:val="24"/>
          <w:szCs w:val="24"/>
        </w:rPr>
      </w:pPr>
    </w:p>
    <w:p w:rsidR="00F649C0" w:rsidRPr="00F649C0" w:rsidRDefault="000F4011" w:rsidP="00D64FD7">
      <w:pPr>
        <w:pStyle w:val="10"/>
        <w:widowControl w:val="0"/>
        <w:spacing w:after="0" w:line="240" w:lineRule="auto"/>
        <w:ind w:firstLine="720"/>
        <w:jc w:val="both"/>
        <w:rPr>
          <w:rStyle w:val="normalchar1"/>
          <w:rFonts w:ascii="Arial Narrow" w:hAnsi="Arial Narrow" w:cs="Times New Roman"/>
          <w:sz w:val="24"/>
          <w:szCs w:val="24"/>
        </w:rPr>
      </w:pPr>
      <w:r>
        <w:rPr>
          <w:rStyle w:val="normalchar1"/>
          <w:rFonts w:ascii="Arial Narrow" w:hAnsi="Arial Narrow" w:cs="Times New Roman"/>
          <w:sz w:val="24"/>
          <w:szCs w:val="24"/>
        </w:rPr>
        <w:t xml:space="preserve">Κατηγορίες υποψηφίων που </w:t>
      </w:r>
      <w:r w:rsidR="00F649C0">
        <w:rPr>
          <w:rStyle w:val="normalchar1"/>
          <w:rFonts w:ascii="Arial Narrow" w:hAnsi="Arial Narrow" w:cs="Times New Roman"/>
          <w:sz w:val="24"/>
          <w:szCs w:val="24"/>
        </w:rPr>
        <w:t>μπορούν να</w:t>
      </w:r>
      <w:r w:rsidR="008450CA">
        <w:rPr>
          <w:rStyle w:val="normalchar1"/>
          <w:rFonts w:ascii="Arial Narrow" w:hAnsi="Arial Narrow" w:cs="Times New Roman"/>
          <w:sz w:val="24"/>
          <w:szCs w:val="24"/>
        </w:rPr>
        <w:t xml:space="preserve">γίνουν </w:t>
      </w:r>
      <w:r>
        <w:rPr>
          <w:rStyle w:val="normalchar1"/>
          <w:rFonts w:ascii="Arial Narrow" w:hAnsi="Arial Narrow" w:cs="Times New Roman"/>
          <w:sz w:val="24"/>
          <w:szCs w:val="24"/>
        </w:rPr>
        <w:t xml:space="preserve">δεκτοί για την παρακολούθηση </w:t>
      </w:r>
      <w:r w:rsidR="00BC25BF">
        <w:rPr>
          <w:rStyle w:val="normalchar1"/>
          <w:rFonts w:ascii="Arial Narrow" w:hAnsi="Arial Narrow" w:cs="Times New Roman"/>
          <w:sz w:val="24"/>
          <w:szCs w:val="24"/>
        </w:rPr>
        <w:t>του Προγράμματος</w:t>
      </w:r>
      <w:r>
        <w:rPr>
          <w:rStyle w:val="normalchar1"/>
          <w:rFonts w:ascii="Arial Narrow" w:hAnsi="Arial Narrow" w:cs="Times New Roman"/>
          <w:sz w:val="24"/>
          <w:szCs w:val="24"/>
        </w:rPr>
        <w:t xml:space="preserve"> Μεταπτυχιακών Σπουδών</w:t>
      </w:r>
      <w:r w:rsidR="00F649C0">
        <w:rPr>
          <w:rStyle w:val="normalchar1"/>
          <w:rFonts w:ascii="Arial Narrow" w:hAnsi="Arial Narrow" w:cs="Times New Roman"/>
          <w:sz w:val="24"/>
          <w:szCs w:val="24"/>
        </w:rPr>
        <w:t xml:space="preserve"> είναι</w:t>
      </w:r>
      <w:r w:rsidR="00F649C0" w:rsidRPr="00F649C0">
        <w:rPr>
          <w:rStyle w:val="normalchar1"/>
          <w:rFonts w:ascii="Arial Narrow" w:hAnsi="Arial Narrow" w:cs="Times New Roman"/>
          <w:sz w:val="24"/>
          <w:szCs w:val="24"/>
        </w:rPr>
        <w:t>:</w:t>
      </w:r>
    </w:p>
    <w:p w:rsidR="00F649C0" w:rsidRPr="0078473B" w:rsidRDefault="00D64FD7" w:rsidP="00D64FD7">
      <w:pPr>
        <w:pStyle w:val="10"/>
        <w:widowControl w:val="0"/>
        <w:numPr>
          <w:ilvl w:val="0"/>
          <w:numId w:val="5"/>
        </w:numPr>
        <w:spacing w:after="0" w:line="240" w:lineRule="auto"/>
        <w:ind w:left="0" w:firstLine="426"/>
        <w:jc w:val="both"/>
        <w:rPr>
          <w:rStyle w:val="normalchar1"/>
          <w:rFonts w:ascii="Arial Narrow" w:hAnsi="Arial Narrow" w:cs="Times New Roman"/>
          <w:sz w:val="24"/>
          <w:szCs w:val="24"/>
        </w:rPr>
      </w:pPr>
      <w:r w:rsidRPr="0078473B">
        <w:rPr>
          <w:rStyle w:val="normalchar1"/>
          <w:rFonts w:ascii="Arial Narrow" w:hAnsi="Arial Narrow" w:cs="Times New Roman"/>
          <w:sz w:val="24"/>
          <w:szCs w:val="24"/>
        </w:rPr>
        <w:t>Κάτοχοι τίτλων πρώτου κύκλου σπουδών</w:t>
      </w:r>
      <w:r w:rsidR="00BC25BF" w:rsidRPr="0078473B">
        <w:rPr>
          <w:rStyle w:val="normalchar1"/>
          <w:rFonts w:ascii="Arial Narrow" w:hAnsi="Arial Narrow" w:cs="Times New Roman"/>
          <w:sz w:val="24"/>
          <w:szCs w:val="24"/>
        </w:rPr>
        <w:t xml:space="preserve"> του Τμήματος Δασολογίας και Φυσικού Περιβάλλοντος και Τμημάτων </w:t>
      </w:r>
      <w:r w:rsidR="00D466FB" w:rsidRPr="0078473B">
        <w:rPr>
          <w:rStyle w:val="normalchar1"/>
          <w:rFonts w:ascii="Arial Narrow" w:hAnsi="Arial Narrow" w:cs="Times New Roman"/>
          <w:sz w:val="24"/>
          <w:szCs w:val="24"/>
        </w:rPr>
        <w:t xml:space="preserve"> Α.Ε.Ι. </w:t>
      </w:r>
      <w:r w:rsidR="00D466FB" w:rsidRPr="0078473B">
        <w:rPr>
          <w:rStyle w:val="a5"/>
          <w:rFonts w:ascii="Arial Narrow" w:hAnsi="Arial Narrow" w:cs="Times New Roman"/>
          <w:b/>
          <w:sz w:val="24"/>
          <w:szCs w:val="24"/>
        </w:rPr>
        <w:footnoteReference w:id="2"/>
      </w:r>
      <w:r w:rsidR="00F649C0" w:rsidRPr="0078473B">
        <w:rPr>
          <w:rStyle w:val="normalchar1"/>
          <w:rFonts w:ascii="Arial Narrow" w:hAnsi="Arial Narrow" w:cs="Times New Roman"/>
          <w:sz w:val="24"/>
          <w:szCs w:val="24"/>
        </w:rPr>
        <w:t>της ημεδαπής</w:t>
      </w:r>
      <w:r w:rsidR="00BC25BF" w:rsidRPr="0078473B">
        <w:rPr>
          <w:rStyle w:val="normalchar1"/>
          <w:rFonts w:ascii="Arial Narrow" w:hAnsi="Arial Narrow" w:cs="Times New Roman"/>
          <w:sz w:val="24"/>
          <w:szCs w:val="24"/>
        </w:rPr>
        <w:t xml:space="preserve"> συναφούς γνωστικού αντικειμένου</w:t>
      </w:r>
    </w:p>
    <w:p w:rsidR="00BC25BF" w:rsidRPr="0078473B" w:rsidRDefault="00BC25BF" w:rsidP="00BC25BF">
      <w:pPr>
        <w:pStyle w:val="10"/>
        <w:widowControl w:val="0"/>
        <w:numPr>
          <w:ilvl w:val="0"/>
          <w:numId w:val="5"/>
        </w:numPr>
        <w:spacing w:after="0" w:line="240" w:lineRule="auto"/>
        <w:ind w:left="0" w:firstLine="426"/>
        <w:jc w:val="both"/>
        <w:rPr>
          <w:rStyle w:val="normalchar1"/>
          <w:rFonts w:ascii="Arial Narrow" w:hAnsi="Arial Narrow" w:cs="Times New Roman"/>
          <w:sz w:val="24"/>
          <w:szCs w:val="24"/>
        </w:rPr>
      </w:pPr>
      <w:r w:rsidRPr="0078473B">
        <w:rPr>
          <w:rStyle w:val="normalchar1"/>
          <w:rFonts w:ascii="Arial Narrow" w:hAnsi="Arial Narrow" w:cs="Times New Roman"/>
          <w:sz w:val="24"/>
          <w:szCs w:val="24"/>
        </w:rPr>
        <w:t>Πτυχιούχοι Βιολογικών, Περιβαλλοντικών και Θετικών Επιστημών Πτυχιούχοι Τμημάτων Οικονομικών και Διοίκησης, Πληροφορικής,  και Διπλωματούχοι Πολυτεχνικών Σχολών Πτυχιούχοι άλλων Τμημάτων ΑΕΙ (Πανεπιστημίων ή ΤΕΙ) με σχετική συνάφεια με το αντικείμενο του εν λόγω ΜΠΣ.</w:t>
      </w:r>
    </w:p>
    <w:p w:rsidR="00D64FD7" w:rsidRPr="00D64FD7" w:rsidRDefault="00D64FD7" w:rsidP="001A4BB0">
      <w:pPr>
        <w:pStyle w:val="af1"/>
        <w:widowControl w:val="0"/>
        <w:numPr>
          <w:ilvl w:val="0"/>
          <w:numId w:val="5"/>
        </w:numPr>
        <w:tabs>
          <w:tab w:val="left" w:pos="452"/>
        </w:tabs>
        <w:jc w:val="both"/>
        <w:rPr>
          <w:rFonts w:ascii="Arial Narrow" w:hAnsi="Arial Narrow"/>
        </w:rPr>
      </w:pPr>
      <w:r w:rsidRPr="00D64FD7">
        <w:rPr>
          <w:rStyle w:val="normalchar1"/>
          <w:rFonts w:ascii="Arial Narrow" w:hAnsi="Arial Narrow"/>
          <w:sz w:val="24"/>
        </w:rPr>
        <w:t xml:space="preserve">Κάτοχοι τίτλων πρώτου κύκλου σπουδών </w:t>
      </w:r>
      <w:r w:rsidR="00F649C0" w:rsidRPr="00D64FD7">
        <w:rPr>
          <w:rStyle w:val="normalchar1"/>
          <w:rFonts w:ascii="Arial Narrow" w:hAnsi="Arial Narrow"/>
          <w:sz w:val="24"/>
        </w:rPr>
        <w:t>ομοταγών  Ιδρυμάτων της αλλοδαπής.</w:t>
      </w:r>
      <w:r w:rsidRPr="00D64FD7">
        <w:rPr>
          <w:rStyle w:val="22"/>
          <w:rFonts w:ascii="Arial Narrow" w:hAnsi="Arial Narrow"/>
          <w:b w:val="0"/>
          <w:bCs w:val="0"/>
          <w:sz w:val="24"/>
          <w:szCs w:val="24"/>
        </w:rPr>
        <w:t>Δίπλωμα Μεταπτυχιακών Σπουδών δεν απονέμεται σε φοιτητή του οποίου ο τίτλος σπουδών πρώτου κύ</w:t>
      </w:r>
      <w:r w:rsidRPr="00D64FD7">
        <w:rPr>
          <w:rStyle w:val="22"/>
          <w:rFonts w:ascii="Arial Narrow" w:hAnsi="Arial Narrow"/>
          <w:b w:val="0"/>
          <w:bCs w:val="0"/>
          <w:sz w:val="24"/>
          <w:szCs w:val="24"/>
        </w:rPr>
        <w:softHyphen/>
        <w:t xml:space="preserve">κλου από ίδρυμα της αλλοδαπής δεν έχει αναγνωριστεί από το Διεπιστημονικό Οργανισμό Αναγνώρισης Τίτλων Ακαδημαϊκών και Πληροφόρησης (Δ.Ο.Α.Τ.Α.Π.), </w:t>
      </w:r>
      <w:r w:rsidR="001A4BB0" w:rsidRPr="001A4BB0">
        <w:rPr>
          <w:rStyle w:val="22"/>
          <w:rFonts w:ascii="Arial Narrow" w:hAnsi="Arial Narrow"/>
          <w:b w:val="0"/>
          <w:bCs w:val="0"/>
          <w:sz w:val="24"/>
          <w:szCs w:val="24"/>
        </w:rPr>
        <w:t>ή διάδοχο κατά νόμο Οργανισμό, κατά τις εκάστοτε ισχύουσες διατάξεις</w:t>
      </w:r>
    </w:p>
    <w:p w:rsidR="004D27BE" w:rsidRPr="00D64FD7" w:rsidRDefault="009A4ED3" w:rsidP="00D64FD7">
      <w:pPr>
        <w:pStyle w:val="10"/>
        <w:widowControl w:val="0"/>
        <w:numPr>
          <w:ilvl w:val="0"/>
          <w:numId w:val="5"/>
        </w:numPr>
        <w:spacing w:after="0" w:line="240" w:lineRule="auto"/>
        <w:ind w:left="0" w:firstLine="426"/>
        <w:jc w:val="both"/>
        <w:rPr>
          <w:rStyle w:val="normalchar1"/>
          <w:rFonts w:ascii="Arial Narrow" w:hAnsi="Arial Narrow" w:cs="Times New Roman"/>
          <w:sz w:val="24"/>
          <w:szCs w:val="24"/>
        </w:rPr>
      </w:pPr>
      <w:r w:rsidRPr="00D64FD7">
        <w:rPr>
          <w:rStyle w:val="normalchar1"/>
          <w:rFonts w:ascii="Arial Narrow" w:hAnsi="Arial Narrow" w:cs="Times New Roman"/>
          <w:sz w:val="24"/>
          <w:szCs w:val="24"/>
        </w:rPr>
        <w:t>Μέλη των κατηγοριών Ε.Ε.Π., Ε.ΔΙ.Π. και Ε.Τ.Ε.Π.,</w:t>
      </w:r>
      <w:r w:rsidR="005A42BD" w:rsidRPr="00D64FD7">
        <w:rPr>
          <w:rStyle w:val="normalchar1"/>
          <w:rFonts w:ascii="Arial Narrow" w:hAnsi="Arial Narrow" w:cs="Times New Roman"/>
          <w:sz w:val="24"/>
          <w:szCs w:val="24"/>
        </w:rPr>
        <w:t xml:space="preserve"> εφόσον πληρούν τις προϋποθέσεις του </w:t>
      </w:r>
      <w:r w:rsidR="001A4BB0">
        <w:rPr>
          <w:rStyle w:val="normalchar1"/>
          <w:rFonts w:ascii="Arial Narrow" w:hAnsi="Arial Narrow" w:cs="Times New Roman"/>
          <w:sz w:val="24"/>
          <w:szCs w:val="24"/>
        </w:rPr>
        <w:t>νόμου</w:t>
      </w:r>
      <w:r w:rsidR="005A42BD" w:rsidRPr="00D64FD7">
        <w:rPr>
          <w:rStyle w:val="normalchar1"/>
          <w:rFonts w:ascii="Arial Narrow" w:hAnsi="Arial Narrow" w:cs="Times New Roman"/>
          <w:sz w:val="24"/>
          <w:szCs w:val="24"/>
        </w:rPr>
        <w:t>,</w:t>
      </w:r>
      <w:r w:rsidRPr="00D64FD7">
        <w:rPr>
          <w:rStyle w:val="normalchar1"/>
          <w:rFonts w:ascii="Arial Narrow" w:hAnsi="Arial Narrow" w:cs="Times New Roman"/>
          <w:sz w:val="24"/>
          <w:szCs w:val="24"/>
        </w:rPr>
        <w:t xml:space="preserve"> μπορούν να εγγραφούν </w:t>
      </w:r>
      <w:r w:rsidR="00DD7AB6" w:rsidRPr="00D64FD7">
        <w:rPr>
          <w:rStyle w:val="normalchar1"/>
          <w:rFonts w:ascii="Arial Narrow" w:hAnsi="Arial Narrow" w:cs="Times New Roman"/>
          <w:sz w:val="24"/>
          <w:szCs w:val="24"/>
        </w:rPr>
        <w:t>ως υπεράριθμοι και μόνο ένας κατ΄έτος.</w:t>
      </w:r>
      <w:r w:rsidR="00305D4A" w:rsidRPr="00D64FD7">
        <w:rPr>
          <w:rStyle w:val="normalchar1"/>
          <w:rFonts w:ascii="Arial Narrow" w:hAnsi="Arial Narrow" w:cs="Times New Roman"/>
          <w:sz w:val="24"/>
          <w:szCs w:val="24"/>
        </w:rPr>
        <w:t>,</w:t>
      </w:r>
      <w:r w:rsidR="001A4BB0">
        <w:rPr>
          <w:rStyle w:val="normalchar1"/>
          <w:rFonts w:ascii="Arial Narrow" w:hAnsi="Arial Narrow" w:cs="Times New Roman"/>
          <w:sz w:val="24"/>
          <w:szCs w:val="24"/>
        </w:rPr>
        <w:t>εφόσον υπηρετούν σε</w:t>
      </w:r>
      <w:r w:rsidR="00DD7AB6" w:rsidRPr="00D64FD7">
        <w:rPr>
          <w:rStyle w:val="normalchar1"/>
          <w:rFonts w:ascii="Arial Narrow" w:hAnsi="Arial Narrow" w:cs="Times New Roman"/>
          <w:sz w:val="24"/>
          <w:szCs w:val="24"/>
        </w:rPr>
        <w:t xml:space="preserve"> Τμήματα του Ιδρύματος, το οποίο είναι συναφές με τον τίτλο σπουδών και το έργο που επιτελούν στο οικείο Ίδρυμα.</w:t>
      </w:r>
    </w:p>
    <w:p w:rsidR="00E04181" w:rsidRDefault="00E04181" w:rsidP="00E04181">
      <w:pPr>
        <w:pStyle w:val="10"/>
        <w:widowControl w:val="0"/>
        <w:spacing w:after="0" w:line="240" w:lineRule="auto"/>
        <w:jc w:val="both"/>
        <w:rPr>
          <w:rStyle w:val="normalchar1"/>
          <w:rFonts w:ascii="Arial Narrow" w:hAnsi="Arial Narrow" w:cs="Times New Roman"/>
          <w:sz w:val="24"/>
          <w:szCs w:val="24"/>
        </w:rPr>
      </w:pPr>
    </w:p>
    <w:p w:rsidR="00BA6F04" w:rsidRPr="00E844E4" w:rsidRDefault="0035435D" w:rsidP="009D555E">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E844E4">
        <w:rPr>
          <w:rStyle w:val="normalchar1"/>
          <w:rFonts w:ascii="Arial Narrow" w:hAnsi="Arial Narrow" w:cs="Times New Roman"/>
          <w:b/>
          <w:sz w:val="24"/>
          <w:szCs w:val="24"/>
        </w:rPr>
        <w:t>Ά</w:t>
      </w:r>
      <w:r w:rsidRPr="00E844E4">
        <w:rPr>
          <w:rStyle w:val="normalchar1"/>
          <w:rFonts w:ascii="Arial Narrow" w:hAnsi="Arial Narrow"/>
          <w:b/>
          <w:sz w:val="24"/>
          <w:szCs w:val="24"/>
        </w:rPr>
        <w:t>ρθρο</w:t>
      </w:r>
      <w:r w:rsidR="00364AF8">
        <w:rPr>
          <w:rStyle w:val="normalchar1"/>
          <w:rFonts w:ascii="Arial Narrow" w:hAnsi="Arial Narrow"/>
          <w:b/>
          <w:sz w:val="24"/>
          <w:szCs w:val="24"/>
        </w:rPr>
        <w:t>4</w:t>
      </w:r>
    </w:p>
    <w:p w:rsidR="0035435D" w:rsidRDefault="00D20215" w:rsidP="009D555E">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Pr>
          <w:rStyle w:val="normalchar1"/>
          <w:rFonts w:ascii="Arial Narrow" w:hAnsi="Arial Narrow"/>
          <w:b/>
          <w:sz w:val="24"/>
          <w:szCs w:val="24"/>
        </w:rPr>
        <w:t xml:space="preserve">Αριθμός Εισακτέων, </w:t>
      </w:r>
      <w:r w:rsidR="00613B16">
        <w:rPr>
          <w:rStyle w:val="normalchar1"/>
          <w:rFonts w:ascii="Arial Narrow" w:hAnsi="Arial Narrow"/>
          <w:b/>
          <w:sz w:val="24"/>
          <w:szCs w:val="24"/>
        </w:rPr>
        <w:t>Κριτήρια και Διαδικασία Επιλογής</w:t>
      </w:r>
      <w:r w:rsidR="00E04181">
        <w:rPr>
          <w:rStyle w:val="normalchar1"/>
          <w:rFonts w:ascii="Arial Narrow" w:hAnsi="Arial Narrow"/>
          <w:b/>
          <w:sz w:val="24"/>
          <w:szCs w:val="24"/>
        </w:rPr>
        <w:t xml:space="preserve"> Εισακτέων</w:t>
      </w:r>
    </w:p>
    <w:p w:rsidR="009D555E" w:rsidRDefault="009D555E" w:rsidP="003C75B5">
      <w:pPr>
        <w:pStyle w:val="10"/>
        <w:widowControl w:val="0"/>
        <w:spacing w:after="0" w:line="240" w:lineRule="auto"/>
        <w:jc w:val="both"/>
        <w:rPr>
          <w:rStyle w:val="normalchar1"/>
          <w:rFonts w:ascii="Arial Narrow" w:hAnsi="Arial Narrow" w:cs="Times New Roman"/>
          <w:sz w:val="24"/>
          <w:szCs w:val="24"/>
        </w:rPr>
      </w:pPr>
    </w:p>
    <w:p w:rsidR="00FA47D3" w:rsidRPr="0078473B" w:rsidRDefault="00FA47D3" w:rsidP="00D20215">
      <w:pPr>
        <w:spacing w:after="0" w:line="240" w:lineRule="auto"/>
        <w:ind w:firstLine="720"/>
        <w:jc w:val="both"/>
        <w:rPr>
          <w:rFonts w:ascii="Arial Narrow" w:eastAsia="Times New Roman" w:hAnsi="Arial Narrow" w:cs="Arial"/>
          <w:sz w:val="24"/>
          <w:szCs w:val="24"/>
        </w:rPr>
      </w:pPr>
      <w:r w:rsidRPr="0078473B">
        <w:rPr>
          <w:rFonts w:ascii="Arial Narrow" w:eastAsia="Times New Roman" w:hAnsi="Arial Narrow" w:cs="Arial"/>
          <w:sz w:val="24"/>
          <w:szCs w:val="24"/>
        </w:rPr>
        <w:t xml:space="preserve">Ο αριθμός εισακτέων κατ’ έτος ορίζεται κατ’ ανώτατο όριο σε </w:t>
      </w:r>
      <w:r w:rsidR="00BC25BF" w:rsidRPr="0078473B">
        <w:rPr>
          <w:rFonts w:ascii="Arial Narrow" w:eastAsia="Times New Roman" w:hAnsi="Arial Narrow" w:cs="Arial"/>
          <w:b/>
          <w:sz w:val="24"/>
          <w:szCs w:val="24"/>
        </w:rPr>
        <w:t xml:space="preserve">τριάντα πέντε (35) </w:t>
      </w:r>
      <w:r w:rsidRPr="0078473B">
        <w:rPr>
          <w:rFonts w:ascii="Arial Narrow" w:eastAsia="Times New Roman" w:hAnsi="Arial Narrow" w:cs="Arial"/>
          <w:sz w:val="24"/>
          <w:szCs w:val="24"/>
        </w:rPr>
        <w:t>μ</w:t>
      </w:r>
      <w:r w:rsidR="006852B2" w:rsidRPr="0078473B">
        <w:rPr>
          <w:rFonts w:ascii="Arial Narrow" w:eastAsia="Times New Roman" w:hAnsi="Arial Narrow" w:cs="Arial"/>
          <w:sz w:val="24"/>
          <w:szCs w:val="24"/>
        </w:rPr>
        <w:t xml:space="preserve">εταπτυχιακούς/ες φοιτητές/τριες, ενώ ο ελάχιστος απαιτούμενος αριθμός για τη βιωσιμότητα του προγράμματος είναι </w:t>
      </w:r>
      <w:r w:rsidR="006852B2" w:rsidRPr="0078473B">
        <w:rPr>
          <w:rFonts w:ascii="Arial Narrow" w:eastAsia="Times New Roman" w:hAnsi="Arial Narrow" w:cs="Arial"/>
          <w:b/>
          <w:sz w:val="24"/>
          <w:szCs w:val="24"/>
        </w:rPr>
        <w:t>δεκαπέντε (15)</w:t>
      </w:r>
      <w:r w:rsidR="006852B2" w:rsidRPr="0078473B">
        <w:rPr>
          <w:rFonts w:ascii="Arial Narrow" w:eastAsia="Times New Roman" w:hAnsi="Arial Narrow" w:cs="Arial"/>
          <w:sz w:val="24"/>
          <w:szCs w:val="24"/>
        </w:rPr>
        <w:t xml:space="preserve"> φοιτητές.</w:t>
      </w:r>
    </w:p>
    <w:p w:rsidR="006E3250" w:rsidRPr="00FA47D3" w:rsidRDefault="006852B2" w:rsidP="00D20215">
      <w:pPr>
        <w:spacing w:after="0" w:line="240" w:lineRule="auto"/>
        <w:ind w:firstLine="720"/>
        <w:jc w:val="both"/>
        <w:rPr>
          <w:rFonts w:ascii="Arial Narrow" w:eastAsia="Times New Roman" w:hAnsi="Arial Narrow" w:cs="Arial"/>
          <w:sz w:val="24"/>
          <w:szCs w:val="24"/>
        </w:rPr>
      </w:pPr>
      <w:r w:rsidRPr="0078473B">
        <w:rPr>
          <w:rFonts w:ascii="Arial Narrow" w:eastAsia="Times New Roman" w:hAnsi="Arial Narrow" w:cs="Arial"/>
          <w:sz w:val="24"/>
          <w:szCs w:val="24"/>
        </w:rPr>
        <w:t>Ο</w:t>
      </w:r>
      <w:r w:rsidR="006E3250" w:rsidRPr="0078473B">
        <w:rPr>
          <w:rFonts w:ascii="Arial Narrow" w:eastAsia="Times New Roman" w:hAnsi="Arial Narrow" w:cs="Arial"/>
          <w:sz w:val="24"/>
          <w:szCs w:val="24"/>
        </w:rPr>
        <w:t xml:space="preserve"> μέγιστος αριθμός μεταπτυχιακών φοιτητών/τριών ανά διδάσκοντα </w:t>
      </w:r>
      <w:r w:rsidRPr="0078473B">
        <w:rPr>
          <w:rFonts w:ascii="Arial Narrow" w:eastAsia="Times New Roman" w:hAnsi="Arial Narrow" w:cs="Arial"/>
          <w:b/>
          <w:sz w:val="24"/>
          <w:szCs w:val="24"/>
        </w:rPr>
        <w:t>είναι δύο (2),</w:t>
      </w:r>
      <w:r w:rsidRPr="0078473B">
        <w:rPr>
          <w:rFonts w:ascii="Arial Narrow" w:eastAsia="Times New Roman" w:hAnsi="Arial Narrow" w:cs="Arial"/>
          <w:sz w:val="24"/>
          <w:szCs w:val="24"/>
        </w:rPr>
        <w:t xml:space="preserve"> ενώ </w:t>
      </w:r>
      <w:r w:rsidR="006E3250" w:rsidRPr="0078473B">
        <w:rPr>
          <w:rFonts w:ascii="Arial Narrow" w:eastAsia="Times New Roman" w:hAnsi="Arial Narrow" w:cs="Arial"/>
          <w:sz w:val="24"/>
          <w:szCs w:val="24"/>
        </w:rPr>
        <w:t>ο μέγιστος αριθμός αυτών στο Π.Μ.Σ. σε σχέση με τον αριθμό των προπτυχιακών φοιτητών/τριών και των διδασκόντων</w:t>
      </w:r>
      <w:r w:rsidRPr="0078473B">
        <w:rPr>
          <w:rFonts w:ascii="Arial Narrow" w:eastAsia="Times New Roman" w:hAnsi="Arial Narrow" w:cs="Arial"/>
          <w:sz w:val="24"/>
          <w:szCs w:val="24"/>
        </w:rPr>
        <w:t xml:space="preserve"> ε</w:t>
      </w:r>
      <w:r w:rsidR="00A655DF" w:rsidRPr="0078473B">
        <w:rPr>
          <w:rFonts w:ascii="Arial Narrow" w:eastAsia="Times New Roman" w:hAnsi="Arial Narrow" w:cs="Arial"/>
          <w:sz w:val="24"/>
          <w:szCs w:val="24"/>
        </w:rPr>
        <w:t>ίναι 35% και 21,1% αντίστοιχα</w:t>
      </w:r>
      <w:r w:rsidR="006E3250" w:rsidRPr="0078473B">
        <w:rPr>
          <w:rFonts w:ascii="Arial Narrow" w:eastAsia="Times New Roman" w:hAnsi="Arial Narrow" w:cs="Arial"/>
          <w:sz w:val="24"/>
          <w:szCs w:val="24"/>
        </w:rPr>
        <w:t xml:space="preserve"> για τη διασφάλιση της ποιότητας όλων των κύκλων σπουδών.</w:t>
      </w:r>
    </w:p>
    <w:p w:rsidR="00EE53BD" w:rsidRDefault="00A655DF" w:rsidP="00E04181">
      <w:pPr>
        <w:autoSpaceDE w:val="0"/>
        <w:autoSpaceDN w:val="0"/>
        <w:adjustRightInd w:val="0"/>
        <w:spacing w:after="0" w:line="240" w:lineRule="auto"/>
        <w:ind w:firstLine="720"/>
        <w:jc w:val="both"/>
        <w:rPr>
          <w:rFonts w:ascii="Arial Narrow" w:hAnsi="Arial Narrow" w:cs="MyriadPro-Regular"/>
          <w:sz w:val="24"/>
          <w:szCs w:val="24"/>
        </w:rPr>
      </w:pPr>
      <w:r>
        <w:rPr>
          <w:rFonts w:ascii="Arial Narrow" w:hAnsi="Arial Narrow" w:cs="MyriadPro-Regular"/>
          <w:sz w:val="24"/>
          <w:szCs w:val="24"/>
        </w:rPr>
        <w:t>Το Τμήμα</w:t>
      </w:r>
      <w:r w:rsidR="00240BCD">
        <w:rPr>
          <w:rFonts w:ascii="Arial Narrow" w:hAnsi="Arial Narrow" w:cs="MyriadPro-Regular"/>
          <w:sz w:val="24"/>
          <w:szCs w:val="24"/>
        </w:rPr>
        <w:t>σε ημερομηνί</w:t>
      </w:r>
      <w:r w:rsidR="00E85D62">
        <w:rPr>
          <w:rFonts w:ascii="Arial Narrow" w:hAnsi="Arial Narrow" w:cs="MyriadPro-Regular"/>
          <w:sz w:val="24"/>
          <w:szCs w:val="24"/>
        </w:rPr>
        <w:t>ες που ορίζον</w:t>
      </w:r>
      <w:r w:rsidR="00AF6A27">
        <w:rPr>
          <w:rFonts w:ascii="Arial Narrow" w:hAnsi="Arial Narrow" w:cs="MyriadPro-Regular"/>
          <w:sz w:val="24"/>
          <w:szCs w:val="24"/>
        </w:rPr>
        <w:t xml:space="preserve">ται από την Συνέλευση </w:t>
      </w:r>
      <w:r w:rsidR="00240BCD">
        <w:rPr>
          <w:rFonts w:ascii="Arial Narrow" w:hAnsi="Arial Narrow" w:cs="MyriadPro-Regular"/>
          <w:sz w:val="24"/>
          <w:szCs w:val="24"/>
        </w:rPr>
        <w:t>προκηρύσσουν θέσεις</w:t>
      </w:r>
      <w:r w:rsidR="00366543">
        <w:rPr>
          <w:rFonts w:ascii="Arial Narrow" w:hAnsi="Arial Narrow" w:cs="MyriadPro-Regular"/>
          <w:sz w:val="24"/>
          <w:szCs w:val="24"/>
        </w:rPr>
        <w:t xml:space="preserve"> με ανοιχτή διαδικασία (πρόσκληση εκδήλωσης ενδιαφέροντος) για την εισαγωγή πτυχιούχων </w:t>
      </w:r>
      <w:r w:rsidR="00443C2C">
        <w:rPr>
          <w:rFonts w:ascii="Arial Narrow" w:hAnsi="Arial Narrow" w:cs="MyriadPro-Regular"/>
          <w:sz w:val="24"/>
          <w:szCs w:val="24"/>
        </w:rPr>
        <w:t xml:space="preserve">στα Π.Μ.Σ. </w:t>
      </w:r>
    </w:p>
    <w:p w:rsidR="00123ADF" w:rsidRDefault="00443C2C" w:rsidP="00E04181">
      <w:pPr>
        <w:autoSpaceDE w:val="0"/>
        <w:autoSpaceDN w:val="0"/>
        <w:adjustRightInd w:val="0"/>
        <w:spacing w:after="0" w:line="240" w:lineRule="auto"/>
        <w:ind w:firstLine="720"/>
        <w:jc w:val="both"/>
        <w:rPr>
          <w:rFonts w:ascii="Arial Narrow" w:hAnsi="Arial Narrow" w:cs="MyriadPro-Regular"/>
          <w:sz w:val="24"/>
          <w:szCs w:val="24"/>
        </w:rPr>
      </w:pPr>
      <w:r>
        <w:rPr>
          <w:rFonts w:ascii="Arial Narrow" w:hAnsi="Arial Narrow" w:cs="MyriadPro-Regular"/>
          <w:sz w:val="24"/>
          <w:szCs w:val="24"/>
        </w:rPr>
        <w:t>Στην πρόσκληση αναφέρο</w:t>
      </w:r>
      <w:r w:rsidR="00884FAC">
        <w:rPr>
          <w:rFonts w:ascii="Arial Narrow" w:hAnsi="Arial Narrow" w:cs="MyriadPro-Regular"/>
          <w:sz w:val="24"/>
          <w:szCs w:val="24"/>
        </w:rPr>
        <w:t xml:space="preserve">νται οι προϋποθέσεις εισαγωγής, </w:t>
      </w:r>
      <w:r>
        <w:rPr>
          <w:rFonts w:ascii="Arial Narrow" w:hAnsi="Arial Narrow" w:cs="MyriadPro-Regular"/>
          <w:sz w:val="24"/>
          <w:szCs w:val="24"/>
        </w:rPr>
        <w:t>κατηγορίες  πτυχιούχων και αριθμός εισακτέων, τρόπος εισαγωγής</w:t>
      </w:r>
      <w:r w:rsidR="00B46E8B">
        <w:rPr>
          <w:rFonts w:ascii="Arial Narrow" w:hAnsi="Arial Narrow" w:cs="MyriadPro-Regular"/>
          <w:sz w:val="24"/>
          <w:szCs w:val="24"/>
        </w:rPr>
        <w:t>, κριτήρια επιλογής,</w:t>
      </w:r>
      <w:r w:rsidR="00884FAC">
        <w:rPr>
          <w:rFonts w:ascii="Arial Narrow" w:hAnsi="Arial Narrow" w:cs="MyriadPro-Regular"/>
          <w:sz w:val="24"/>
          <w:szCs w:val="24"/>
        </w:rPr>
        <w:t xml:space="preserve">κ.λ.π., οι προθεσμίες υποβολής </w:t>
      </w:r>
      <w:r w:rsidR="00A655DF">
        <w:rPr>
          <w:rFonts w:ascii="Arial Narrow" w:hAnsi="Arial Narrow" w:cs="MyriadPro-Regular"/>
          <w:sz w:val="24"/>
          <w:szCs w:val="24"/>
        </w:rPr>
        <w:t>αιτήσεων</w:t>
      </w:r>
      <w:r>
        <w:rPr>
          <w:rFonts w:ascii="Arial Narrow" w:hAnsi="Arial Narrow" w:cs="MyriadPro-Regular"/>
          <w:sz w:val="24"/>
          <w:szCs w:val="24"/>
        </w:rPr>
        <w:t xml:space="preserve"> καθώς και τα δικαιολογητικά που απαιτούνται.</w:t>
      </w:r>
    </w:p>
    <w:p w:rsidR="000D0867" w:rsidRDefault="00EE53BD" w:rsidP="000D0867">
      <w:pPr>
        <w:autoSpaceDE w:val="0"/>
        <w:autoSpaceDN w:val="0"/>
        <w:adjustRightInd w:val="0"/>
        <w:spacing w:after="0" w:line="240" w:lineRule="auto"/>
        <w:ind w:firstLine="720"/>
        <w:jc w:val="both"/>
        <w:rPr>
          <w:rFonts w:ascii="Arial Narrow" w:hAnsi="Arial Narrow" w:cs="MyriadPro-Regular"/>
          <w:sz w:val="24"/>
          <w:szCs w:val="24"/>
        </w:rPr>
      </w:pPr>
      <w:r>
        <w:rPr>
          <w:rFonts w:ascii="Arial Narrow" w:hAnsi="Arial Narrow" w:cs="MyriadPro-Regular"/>
          <w:sz w:val="24"/>
          <w:szCs w:val="24"/>
        </w:rPr>
        <w:t xml:space="preserve">Σε περίπτωση που ο τρόπος εισαγωγής προϋποθέτει γραπτή εξέταση, θα πρέπει να καθορίζεται </w:t>
      </w:r>
      <w:r w:rsidR="00463F5D">
        <w:rPr>
          <w:rFonts w:ascii="Arial Narrow" w:hAnsi="Arial Narrow" w:cs="MyriadPro-Regular"/>
          <w:sz w:val="24"/>
          <w:szCs w:val="24"/>
        </w:rPr>
        <w:t xml:space="preserve"> η διαδικασία</w:t>
      </w:r>
      <w:r w:rsidR="00E90346" w:rsidRPr="00E90346">
        <w:rPr>
          <w:rFonts w:ascii="Arial Narrow" w:hAnsi="Arial Narrow" w:cs="MyriadPro-Regular"/>
          <w:sz w:val="24"/>
          <w:szCs w:val="24"/>
        </w:rPr>
        <w:t xml:space="preserve">: </w:t>
      </w:r>
      <w:r>
        <w:rPr>
          <w:rFonts w:ascii="Arial Narrow" w:hAnsi="Arial Narrow" w:cs="MyriadPro-Regular"/>
          <w:sz w:val="24"/>
          <w:szCs w:val="24"/>
        </w:rPr>
        <w:t>ο αριθμός</w:t>
      </w:r>
      <w:r w:rsidR="004C02A7">
        <w:rPr>
          <w:rFonts w:ascii="Arial Narrow" w:hAnsi="Arial Narrow" w:cs="MyriadPro-Regular"/>
          <w:sz w:val="24"/>
          <w:szCs w:val="24"/>
        </w:rPr>
        <w:t xml:space="preserve"> και η ύλη</w:t>
      </w:r>
      <w:r>
        <w:rPr>
          <w:rFonts w:ascii="Arial Narrow" w:hAnsi="Arial Narrow" w:cs="MyriadPro-Regular"/>
          <w:sz w:val="24"/>
          <w:szCs w:val="24"/>
        </w:rPr>
        <w:t xml:space="preserve"> των εξεταστ</w:t>
      </w:r>
      <w:r w:rsidR="004C02A7">
        <w:rPr>
          <w:rFonts w:ascii="Arial Narrow" w:hAnsi="Arial Narrow" w:cs="MyriadPro-Regular"/>
          <w:sz w:val="24"/>
          <w:szCs w:val="24"/>
        </w:rPr>
        <w:t xml:space="preserve">έων </w:t>
      </w:r>
      <w:r>
        <w:rPr>
          <w:rFonts w:ascii="Arial Narrow" w:hAnsi="Arial Narrow" w:cs="MyriadPro-Regular"/>
          <w:sz w:val="24"/>
          <w:szCs w:val="24"/>
        </w:rPr>
        <w:t>μαθημάτων</w:t>
      </w:r>
      <w:r w:rsidR="004C02A7">
        <w:rPr>
          <w:rFonts w:ascii="Arial Narrow" w:hAnsi="Arial Narrow" w:cs="MyriadPro-Regular"/>
          <w:sz w:val="24"/>
          <w:szCs w:val="24"/>
        </w:rPr>
        <w:t>, οι ημερομηνίες εξέτασης καθώς και ο τρόπος βαθμολόγησης.</w:t>
      </w:r>
    </w:p>
    <w:p w:rsidR="00443C2C" w:rsidRDefault="00443C2C" w:rsidP="000D0867">
      <w:pPr>
        <w:autoSpaceDE w:val="0"/>
        <w:autoSpaceDN w:val="0"/>
        <w:adjustRightInd w:val="0"/>
        <w:spacing w:after="0" w:line="240" w:lineRule="auto"/>
        <w:ind w:firstLine="720"/>
        <w:jc w:val="both"/>
        <w:rPr>
          <w:rFonts w:ascii="Arial Narrow" w:hAnsi="Arial Narrow" w:cs="MyriadPro-Regular"/>
          <w:sz w:val="24"/>
          <w:szCs w:val="24"/>
        </w:rPr>
      </w:pPr>
      <w:r>
        <w:rPr>
          <w:rFonts w:ascii="Arial Narrow" w:hAnsi="Arial Narrow" w:cs="MyriadPro-Regular"/>
          <w:sz w:val="24"/>
          <w:szCs w:val="24"/>
        </w:rPr>
        <w:t xml:space="preserve">Οι αιτήσεις μαζί με τα απαραίτητα δικαιολογητικά κατατίθενται στη Γραμματεία του </w:t>
      </w:r>
      <w:r w:rsidR="000D0867">
        <w:rPr>
          <w:rFonts w:ascii="Arial Narrow" w:hAnsi="Arial Narrow" w:cs="MyriadPro-Regular"/>
          <w:sz w:val="24"/>
          <w:szCs w:val="24"/>
        </w:rPr>
        <w:t xml:space="preserve"> οικείου </w:t>
      </w:r>
      <w:r>
        <w:rPr>
          <w:rFonts w:ascii="Arial Narrow" w:hAnsi="Arial Narrow" w:cs="MyriadPro-Regular"/>
          <w:sz w:val="24"/>
          <w:szCs w:val="24"/>
        </w:rPr>
        <w:t>Τμήματος είτε σε έντυπη είτε σε ηλεκτρονική μορφή.</w:t>
      </w:r>
    </w:p>
    <w:p w:rsidR="00EE53BD" w:rsidRPr="00675A47" w:rsidRDefault="00EE53BD" w:rsidP="000D0867">
      <w:pPr>
        <w:autoSpaceDE w:val="0"/>
        <w:autoSpaceDN w:val="0"/>
        <w:adjustRightInd w:val="0"/>
        <w:spacing w:after="0" w:line="240" w:lineRule="auto"/>
        <w:ind w:firstLine="360"/>
        <w:jc w:val="both"/>
        <w:rPr>
          <w:rFonts w:ascii="Arial Narrow" w:hAnsi="Arial Narrow" w:cs="MyriadPro-Regular"/>
          <w:sz w:val="24"/>
          <w:szCs w:val="24"/>
        </w:rPr>
      </w:pPr>
      <w:bookmarkStart w:id="1" w:name="_Hlk498880249"/>
      <w:r w:rsidRPr="009C327C">
        <w:rPr>
          <w:rFonts w:ascii="Arial Narrow" w:hAnsi="Arial Narrow" w:cs="MyriadPro-Regular"/>
          <w:b/>
          <w:i/>
          <w:sz w:val="24"/>
          <w:szCs w:val="24"/>
          <w:u w:val="single"/>
        </w:rPr>
        <w:lastRenderedPageBreak/>
        <w:t xml:space="preserve">Τα </w:t>
      </w:r>
      <w:r w:rsidR="00675A47" w:rsidRPr="009C327C">
        <w:rPr>
          <w:rFonts w:ascii="Arial Narrow" w:hAnsi="Arial Narrow" w:cs="MyriadPro-Regular"/>
          <w:b/>
          <w:i/>
          <w:sz w:val="24"/>
          <w:szCs w:val="24"/>
          <w:u w:val="single"/>
        </w:rPr>
        <w:t>κριτήρια επιλογής</w:t>
      </w:r>
      <w:r w:rsidR="00675A47">
        <w:rPr>
          <w:rFonts w:ascii="Arial Narrow" w:hAnsi="Arial Narrow" w:cs="MyriadPro-Regular"/>
          <w:sz w:val="24"/>
          <w:szCs w:val="24"/>
        </w:rPr>
        <w:t xml:space="preserve"> των υποψηφίων</w:t>
      </w:r>
      <w:r w:rsidR="00AB7C27">
        <w:rPr>
          <w:rFonts w:ascii="Arial Narrow" w:hAnsi="Arial Narrow" w:cs="MyriadPro-Regular"/>
          <w:sz w:val="24"/>
          <w:szCs w:val="24"/>
        </w:rPr>
        <w:t>, ενδεικτικά,</w:t>
      </w:r>
      <w:r w:rsidR="00675A47">
        <w:rPr>
          <w:rFonts w:ascii="Arial Narrow" w:hAnsi="Arial Narrow" w:cs="MyriadPro-Regular"/>
          <w:sz w:val="24"/>
          <w:szCs w:val="24"/>
        </w:rPr>
        <w:t xml:space="preserve"> δύναται να περιλαμβάνουν</w:t>
      </w:r>
      <w:r w:rsidR="00675A47" w:rsidRPr="00675A47">
        <w:rPr>
          <w:rFonts w:ascii="Arial Narrow" w:hAnsi="Arial Narrow" w:cs="MyriadPro-Regular"/>
          <w:sz w:val="24"/>
          <w:szCs w:val="24"/>
        </w:rPr>
        <w:t>:</w:t>
      </w:r>
    </w:p>
    <w:bookmarkEnd w:id="1"/>
    <w:p w:rsidR="00675A47" w:rsidRDefault="00675A47" w:rsidP="00A655DF">
      <w:pPr>
        <w:pStyle w:val="af1"/>
        <w:numPr>
          <w:ilvl w:val="0"/>
          <w:numId w:val="6"/>
        </w:numPr>
        <w:autoSpaceDE w:val="0"/>
        <w:autoSpaceDN w:val="0"/>
        <w:adjustRightInd w:val="0"/>
        <w:jc w:val="both"/>
        <w:rPr>
          <w:rFonts w:ascii="Arial Narrow" w:hAnsi="Arial Narrow" w:cs="MyriadPro-Regular"/>
        </w:rPr>
      </w:pPr>
      <w:r>
        <w:rPr>
          <w:rFonts w:ascii="Arial Narrow" w:hAnsi="Arial Narrow" w:cs="MyriadPro-Regular"/>
        </w:rPr>
        <w:t>Βαθμό Πτυχίου/Διπλώματος</w:t>
      </w:r>
      <w:r w:rsidR="00A655DF">
        <w:rPr>
          <w:rFonts w:ascii="Arial Narrow" w:hAnsi="Arial Narrow" w:cs="MyriadPro-Regular"/>
        </w:rPr>
        <w:t xml:space="preserve"> με ελάχιστο βαθμό «Λίαν καλώς» </w:t>
      </w:r>
      <w:r w:rsidR="00A655DF" w:rsidRPr="00A655DF">
        <w:rPr>
          <w:rFonts w:ascii="Arial Narrow" w:hAnsi="Arial Narrow" w:cs="MyriadPro-Regular"/>
        </w:rPr>
        <w:t>(40%),</w:t>
      </w:r>
    </w:p>
    <w:p w:rsidR="00675A47" w:rsidRDefault="00675A47" w:rsidP="00A655DF">
      <w:pPr>
        <w:pStyle w:val="af1"/>
        <w:numPr>
          <w:ilvl w:val="0"/>
          <w:numId w:val="6"/>
        </w:numPr>
        <w:autoSpaceDE w:val="0"/>
        <w:autoSpaceDN w:val="0"/>
        <w:adjustRightInd w:val="0"/>
        <w:jc w:val="both"/>
        <w:rPr>
          <w:rFonts w:ascii="Arial Narrow" w:hAnsi="Arial Narrow" w:cs="MyriadPro-Regular"/>
        </w:rPr>
      </w:pPr>
      <w:r>
        <w:rPr>
          <w:rFonts w:ascii="Arial Narrow" w:hAnsi="Arial Narrow" w:cs="MyriadPro-Regular"/>
        </w:rPr>
        <w:t>Αναλυτική Βαθμολογία στα προπτυχιακά μαθήματα, που είναι σχετικά με το Π.Μ.Σ.</w:t>
      </w:r>
      <w:r w:rsidR="00A655DF" w:rsidRPr="00A655DF">
        <w:rPr>
          <w:rFonts w:ascii="Arial Narrow" w:hAnsi="Arial Narrow" w:cs="MyriadPro-Regular"/>
        </w:rPr>
        <w:t>(5%)</w:t>
      </w:r>
    </w:p>
    <w:p w:rsidR="00675A47" w:rsidRPr="0078473B" w:rsidRDefault="00AB7C27" w:rsidP="00A655DF">
      <w:pPr>
        <w:pStyle w:val="af1"/>
        <w:numPr>
          <w:ilvl w:val="0"/>
          <w:numId w:val="6"/>
        </w:numPr>
        <w:rPr>
          <w:rFonts w:ascii="Arial Narrow" w:hAnsi="Arial Narrow" w:cs="MyriadPro-Regular"/>
        </w:rPr>
      </w:pPr>
      <w:r w:rsidRPr="00A655DF">
        <w:rPr>
          <w:rFonts w:ascii="Arial Narrow" w:hAnsi="Arial Narrow" w:cs="MyriadPro-Regular"/>
        </w:rPr>
        <w:t>Επαρκής γ</w:t>
      </w:r>
      <w:r w:rsidR="00E90346" w:rsidRPr="00A655DF">
        <w:rPr>
          <w:rFonts w:ascii="Arial Narrow" w:hAnsi="Arial Narrow" w:cs="MyriadPro-Regular"/>
        </w:rPr>
        <w:t>νώση</w:t>
      </w:r>
      <w:r w:rsidR="00A655DF">
        <w:rPr>
          <w:rFonts w:ascii="Arial Narrow" w:hAnsi="Arial Narrow" w:cs="MyriadPro-Regular"/>
        </w:rPr>
        <w:t xml:space="preserve"> (</w:t>
      </w:r>
      <w:r w:rsidR="00A655DF" w:rsidRPr="00A655DF">
        <w:rPr>
          <w:rFonts w:ascii="Arial Narrow" w:hAnsi="Arial Narrow" w:cs="MyriadPro-Regular"/>
        </w:rPr>
        <w:t>άριστη/πολύ καλή/ καλή γνώση</w:t>
      </w:r>
      <w:r w:rsidR="00A655DF">
        <w:rPr>
          <w:rFonts w:ascii="Arial Narrow" w:hAnsi="Arial Narrow" w:cs="MyriadPro-Regular"/>
        </w:rPr>
        <w:t>)</w:t>
      </w:r>
      <w:r w:rsidR="00E90346" w:rsidRPr="00A655DF">
        <w:rPr>
          <w:rFonts w:ascii="Arial Narrow" w:hAnsi="Arial Narrow" w:cs="MyriadPro-Regular"/>
        </w:rPr>
        <w:t xml:space="preserve"> μιας ξένης γλώσσας, ως απαραίτητη </w:t>
      </w:r>
      <w:r w:rsidR="00E90346" w:rsidRPr="0078473B">
        <w:rPr>
          <w:rFonts w:ascii="Arial Narrow" w:hAnsi="Arial Narrow" w:cs="MyriadPro-Regular"/>
        </w:rPr>
        <w:t>προϋπ</w:t>
      </w:r>
      <w:r w:rsidR="00DC1ED5" w:rsidRPr="0078473B">
        <w:rPr>
          <w:rFonts w:ascii="Arial Narrow" w:hAnsi="Arial Narrow" w:cs="MyriadPro-Regular"/>
        </w:rPr>
        <w:t>όθεση, σε επίπεδο</w:t>
      </w:r>
      <w:r w:rsidR="00DC1ED5" w:rsidRPr="0078473B">
        <w:rPr>
          <w:rStyle w:val="a5"/>
          <w:rFonts w:ascii="Arial Narrow" w:hAnsi="Arial Narrow" w:cs="MyriadPro-Regular"/>
          <w:b/>
        </w:rPr>
        <w:footnoteReference w:id="3"/>
      </w:r>
      <w:r w:rsidR="00DC1ED5" w:rsidRPr="0078473B">
        <w:rPr>
          <w:rFonts w:ascii="Arial Narrow" w:hAnsi="Arial Narrow" w:cs="MyriadPro-Regular"/>
        </w:rPr>
        <w:t xml:space="preserve"> που ορίζεται από τη Συνέλευση του Τμήματος.</w:t>
      </w:r>
      <w:r w:rsidR="00A655DF" w:rsidRPr="0078473B">
        <w:rPr>
          <w:rFonts w:ascii="Arial Narrow" w:hAnsi="Arial Narrow" w:cs="MyriadPro-Regular"/>
        </w:rPr>
        <w:t>(15%, 10%, και 5% αντίστοιχα)</w:t>
      </w:r>
    </w:p>
    <w:p w:rsidR="009C327C" w:rsidRPr="0078473B" w:rsidRDefault="009C327C" w:rsidP="009C327C">
      <w:pPr>
        <w:pStyle w:val="af1"/>
        <w:numPr>
          <w:ilvl w:val="0"/>
          <w:numId w:val="6"/>
        </w:numPr>
        <w:autoSpaceDE w:val="0"/>
        <w:autoSpaceDN w:val="0"/>
        <w:adjustRightInd w:val="0"/>
        <w:jc w:val="both"/>
        <w:rPr>
          <w:rFonts w:ascii="Arial Narrow" w:hAnsi="Arial Narrow" w:cs="MyriadPro-Regular"/>
        </w:rPr>
      </w:pPr>
      <w:r w:rsidRPr="0078473B">
        <w:rPr>
          <w:rFonts w:ascii="Arial Narrow" w:hAnsi="Arial Narrow" w:cs="MyriadPro-Regular"/>
        </w:rPr>
        <w:t>Συστατικές επιστολές</w:t>
      </w:r>
      <w:r w:rsidR="00BB61DB" w:rsidRPr="0078473B">
        <w:rPr>
          <w:rStyle w:val="a5"/>
          <w:rFonts w:ascii="Arial Narrow" w:hAnsi="Arial Narrow" w:cs="MyriadPro-Regular"/>
          <w:b/>
        </w:rPr>
        <w:footnoteReference w:id="4"/>
      </w:r>
      <w:r w:rsidR="00A655DF" w:rsidRPr="0078473B">
        <w:rPr>
          <w:rFonts w:ascii="Arial Narrow" w:hAnsi="Arial Narrow" w:cs="MyriadPro-Regular"/>
        </w:rPr>
        <w:t xml:space="preserve"> η ύπαρξη των οποίων θα προσμετράται θετικά </w:t>
      </w:r>
    </w:p>
    <w:p w:rsidR="009C327C" w:rsidRPr="0078473B" w:rsidRDefault="009C327C" w:rsidP="009C327C">
      <w:pPr>
        <w:pStyle w:val="af1"/>
        <w:numPr>
          <w:ilvl w:val="0"/>
          <w:numId w:val="6"/>
        </w:numPr>
        <w:autoSpaceDE w:val="0"/>
        <w:autoSpaceDN w:val="0"/>
        <w:adjustRightInd w:val="0"/>
        <w:jc w:val="both"/>
        <w:rPr>
          <w:rFonts w:ascii="Arial Narrow" w:hAnsi="Arial Narrow" w:cs="MyriadPro-Regular"/>
        </w:rPr>
      </w:pPr>
      <w:r w:rsidRPr="0078473B">
        <w:rPr>
          <w:rFonts w:ascii="Arial Narrow" w:hAnsi="Arial Narrow" w:cs="MyriadPro-Regular"/>
        </w:rPr>
        <w:t>Συνέντευξη</w:t>
      </w:r>
      <w:r w:rsidR="001A2D89" w:rsidRPr="0078473B">
        <w:rPr>
          <w:rFonts w:ascii="Arial Narrow" w:hAnsi="Arial Narrow" w:cs="MyriadPro-Regular"/>
        </w:rPr>
        <w:t xml:space="preserve"> από αρμόδια Επιτροπή</w:t>
      </w:r>
      <w:r w:rsidR="00A655DF" w:rsidRPr="0078473B">
        <w:rPr>
          <w:rFonts w:ascii="Arial Narrow" w:hAnsi="Arial Narrow" w:cs="MyriadPro-Regular"/>
        </w:rPr>
        <w:t xml:space="preserve"> (30%)</w:t>
      </w:r>
    </w:p>
    <w:p w:rsidR="009C327C" w:rsidRPr="0078473B" w:rsidRDefault="009C327C" w:rsidP="009C327C">
      <w:pPr>
        <w:pStyle w:val="af1"/>
        <w:numPr>
          <w:ilvl w:val="0"/>
          <w:numId w:val="6"/>
        </w:numPr>
        <w:autoSpaceDE w:val="0"/>
        <w:autoSpaceDN w:val="0"/>
        <w:adjustRightInd w:val="0"/>
        <w:jc w:val="both"/>
        <w:rPr>
          <w:rFonts w:ascii="Arial Narrow" w:hAnsi="Arial Narrow" w:cs="MyriadPro-Regular"/>
        </w:rPr>
      </w:pPr>
      <w:r w:rsidRPr="0078473B">
        <w:rPr>
          <w:rFonts w:ascii="Arial Narrow" w:hAnsi="Arial Narrow" w:cs="MyriadPro-Regular"/>
        </w:rPr>
        <w:t>Επιπλέον πρόσθετα κριτήρια, σύμφωνα με απόφαση της Συνέλευσης του Τμήματος όπως:</w:t>
      </w:r>
    </w:p>
    <w:p w:rsidR="009C327C" w:rsidRPr="0078473B" w:rsidRDefault="009C327C" w:rsidP="009C327C">
      <w:pPr>
        <w:pStyle w:val="af1"/>
        <w:numPr>
          <w:ilvl w:val="0"/>
          <w:numId w:val="7"/>
        </w:numPr>
        <w:autoSpaceDE w:val="0"/>
        <w:autoSpaceDN w:val="0"/>
        <w:adjustRightInd w:val="0"/>
        <w:jc w:val="both"/>
        <w:rPr>
          <w:rFonts w:ascii="Arial Narrow" w:hAnsi="Arial Narrow" w:cs="MyriadPro-Regular"/>
        </w:rPr>
      </w:pPr>
      <w:r w:rsidRPr="0078473B">
        <w:rPr>
          <w:rFonts w:ascii="Arial Narrow" w:hAnsi="Arial Narrow" w:cs="MyriadPro-Regular"/>
        </w:rPr>
        <w:t>Επαγγελματική Εμπειρία (διάρκεια και είδος)</w:t>
      </w:r>
    </w:p>
    <w:p w:rsidR="009C327C" w:rsidRPr="0078473B" w:rsidRDefault="009C327C" w:rsidP="00AB7C27">
      <w:pPr>
        <w:pStyle w:val="af1"/>
        <w:numPr>
          <w:ilvl w:val="0"/>
          <w:numId w:val="7"/>
        </w:numPr>
        <w:autoSpaceDE w:val="0"/>
        <w:autoSpaceDN w:val="0"/>
        <w:adjustRightInd w:val="0"/>
        <w:jc w:val="both"/>
        <w:rPr>
          <w:rFonts w:ascii="Arial Narrow" w:hAnsi="Arial Narrow" w:cs="MyriadPro-Regular"/>
        </w:rPr>
      </w:pPr>
      <w:r w:rsidRPr="0078473B">
        <w:rPr>
          <w:rFonts w:ascii="Arial Narrow" w:hAnsi="Arial Narrow" w:cs="MyriadPro-Regular"/>
        </w:rPr>
        <w:t>Ερευνητική Εμπειρία</w:t>
      </w:r>
      <w:r w:rsidR="00AB7C27" w:rsidRPr="0078473B">
        <w:rPr>
          <w:rFonts w:ascii="Arial Narrow" w:hAnsi="Arial Narrow" w:cs="MyriadPro-Regular"/>
        </w:rPr>
        <w:t>.</w:t>
      </w:r>
    </w:p>
    <w:p w:rsidR="00E85D62" w:rsidRPr="0078473B" w:rsidRDefault="00E85D62" w:rsidP="00AB7C27">
      <w:pPr>
        <w:pStyle w:val="af1"/>
        <w:numPr>
          <w:ilvl w:val="0"/>
          <w:numId w:val="7"/>
        </w:numPr>
        <w:autoSpaceDE w:val="0"/>
        <w:autoSpaceDN w:val="0"/>
        <w:adjustRightInd w:val="0"/>
        <w:jc w:val="both"/>
        <w:rPr>
          <w:rFonts w:ascii="Arial Narrow" w:hAnsi="Arial Narrow" w:cs="MyriadPro-Regular"/>
        </w:rPr>
      </w:pPr>
      <w:r w:rsidRPr="0078473B">
        <w:rPr>
          <w:rFonts w:ascii="Arial Narrow" w:hAnsi="Arial Narrow" w:cs="MyriadPro-Regular"/>
        </w:rPr>
        <w:t>Δημοσιεύσεις και συγγραφική δραστηριότητα.</w:t>
      </w:r>
    </w:p>
    <w:p w:rsidR="00D77344" w:rsidRPr="0078473B" w:rsidRDefault="00D77344" w:rsidP="00D77344">
      <w:pPr>
        <w:autoSpaceDE w:val="0"/>
        <w:autoSpaceDN w:val="0"/>
        <w:adjustRightInd w:val="0"/>
        <w:ind w:left="1080"/>
        <w:jc w:val="both"/>
        <w:rPr>
          <w:rFonts w:ascii="Arial Narrow" w:hAnsi="Arial Narrow" w:cs="MyriadPro-Regular"/>
          <w:sz w:val="24"/>
          <w:szCs w:val="24"/>
        </w:rPr>
      </w:pPr>
      <w:r w:rsidRPr="0078473B">
        <w:rPr>
          <w:rFonts w:ascii="Arial Narrow" w:hAnsi="Arial Narrow" w:cs="MyriadPro-Regular"/>
          <w:sz w:val="24"/>
          <w:szCs w:val="24"/>
        </w:rPr>
        <w:t xml:space="preserve">Τα παραπάνω υποκριτήρια λαμβάνουν συντελεστή βαρύτητας από 10 – 20% </w:t>
      </w:r>
    </w:p>
    <w:p w:rsidR="00D77344" w:rsidRPr="0078473B" w:rsidRDefault="00D77344" w:rsidP="00AB7C27">
      <w:pPr>
        <w:pStyle w:val="af1"/>
        <w:autoSpaceDE w:val="0"/>
        <w:autoSpaceDN w:val="0"/>
        <w:adjustRightInd w:val="0"/>
        <w:ind w:left="0" w:firstLine="720"/>
        <w:jc w:val="both"/>
        <w:rPr>
          <w:rFonts w:ascii="Arial Narrow" w:hAnsi="Arial Narrow" w:cs="MyriadPro-Regular"/>
        </w:rPr>
      </w:pPr>
    </w:p>
    <w:p w:rsidR="009C327C" w:rsidRPr="0078473B" w:rsidRDefault="003B0B68" w:rsidP="00AB7C27">
      <w:pPr>
        <w:pStyle w:val="af1"/>
        <w:autoSpaceDE w:val="0"/>
        <w:autoSpaceDN w:val="0"/>
        <w:adjustRightInd w:val="0"/>
        <w:ind w:left="0" w:firstLine="720"/>
        <w:jc w:val="both"/>
        <w:rPr>
          <w:rFonts w:ascii="Arial Narrow" w:hAnsi="Arial Narrow" w:cs="MyriadPro-Regular"/>
        </w:rPr>
      </w:pPr>
      <w:r w:rsidRPr="0078473B">
        <w:rPr>
          <w:rFonts w:ascii="Arial Narrow" w:hAnsi="Arial Narrow" w:cs="MyriadPro-Regular"/>
        </w:rPr>
        <w:t xml:space="preserve">Η </w:t>
      </w:r>
      <w:r w:rsidR="009C327C" w:rsidRPr="0078473B">
        <w:rPr>
          <w:rFonts w:ascii="Arial Narrow" w:hAnsi="Arial Narrow" w:cs="MyriadPro-Regular"/>
          <w:b/>
          <w:i/>
          <w:u w:val="single"/>
        </w:rPr>
        <w:t>διαδικασία επιλογής</w:t>
      </w:r>
      <w:r w:rsidR="009C327C" w:rsidRPr="0078473B">
        <w:rPr>
          <w:rFonts w:ascii="Arial Narrow" w:hAnsi="Arial Narrow" w:cs="MyriadPro-Regular"/>
        </w:rPr>
        <w:t xml:space="preserve"> των υποψηφίων</w:t>
      </w:r>
      <w:r w:rsidR="00463F5D" w:rsidRPr="0078473B">
        <w:rPr>
          <w:rFonts w:ascii="Arial Narrow" w:hAnsi="Arial Narrow" w:cs="MyriadPro-Regular"/>
        </w:rPr>
        <w:t xml:space="preserve">με απόφαση της </w:t>
      </w:r>
      <w:r w:rsidR="009C327C" w:rsidRPr="0078473B">
        <w:rPr>
          <w:rFonts w:ascii="Arial Narrow" w:hAnsi="Arial Narrow" w:cs="MyriadPro-Regular"/>
        </w:rPr>
        <w:t xml:space="preserve"> Συνέλευση</w:t>
      </w:r>
      <w:r w:rsidR="00463F5D" w:rsidRPr="0078473B">
        <w:rPr>
          <w:rFonts w:ascii="Arial Narrow" w:hAnsi="Arial Narrow" w:cs="MyriadPro-Regular"/>
        </w:rPr>
        <w:t>ς</w:t>
      </w:r>
      <w:r w:rsidR="009C327C" w:rsidRPr="0078473B">
        <w:rPr>
          <w:rFonts w:ascii="Arial Narrow" w:hAnsi="Arial Narrow" w:cs="MyriadPro-Regular"/>
        </w:rPr>
        <w:t xml:space="preserve"> του Τμήματος</w:t>
      </w:r>
      <w:r w:rsidRPr="0078473B">
        <w:rPr>
          <w:rFonts w:ascii="Arial Narrow" w:hAnsi="Arial Narrow" w:cs="MyriadPro-Regular"/>
        </w:rPr>
        <w:t>γίνετα</w:t>
      </w:r>
      <w:r w:rsidR="00AA32D4" w:rsidRPr="0078473B">
        <w:rPr>
          <w:rFonts w:ascii="Arial Narrow" w:hAnsi="Arial Narrow" w:cs="MyriadPro-Regular"/>
        </w:rPr>
        <w:t>ι</w:t>
      </w:r>
      <w:r w:rsidRPr="0078473B">
        <w:rPr>
          <w:rFonts w:ascii="Arial Narrow" w:hAnsi="Arial Narrow" w:cs="MyriadPro-Regular"/>
        </w:rPr>
        <w:t xml:space="preserve"> από αρμόδια Τριμελή</w:t>
      </w:r>
      <w:r w:rsidR="00AA32D4" w:rsidRPr="0078473B">
        <w:rPr>
          <w:rFonts w:ascii="Arial Narrow" w:hAnsi="Arial Narrow" w:cs="MyriadPro-Regular"/>
        </w:rPr>
        <w:t xml:space="preserve"> Επιτροπή Επιλογής απαρτιζόμενη από μέλη ΔΕΠ που έχουν αναλάβει μεταπτυχιακό έργο.</w:t>
      </w:r>
    </w:p>
    <w:p w:rsidR="00AA32D4" w:rsidRDefault="00AA32D4" w:rsidP="00AF6A27">
      <w:pPr>
        <w:pStyle w:val="af1"/>
        <w:autoSpaceDE w:val="0"/>
        <w:autoSpaceDN w:val="0"/>
        <w:adjustRightInd w:val="0"/>
        <w:ind w:left="0" w:firstLine="720"/>
        <w:jc w:val="both"/>
        <w:rPr>
          <w:rFonts w:ascii="Arial Narrow" w:hAnsi="Arial Narrow" w:cs="MyriadPro-Regular"/>
        </w:rPr>
      </w:pPr>
      <w:r w:rsidRPr="0078473B">
        <w:rPr>
          <w:rFonts w:ascii="Arial Narrow" w:hAnsi="Arial Narrow" w:cs="MyriadPro-Regular"/>
        </w:rPr>
        <w:t>Η Επιτροπή καταρτίζει πλήρη κατάλογο με όλους τους υποψηφίους και ύστερα από τον σχετικό</w:t>
      </w:r>
      <w:r>
        <w:rPr>
          <w:rFonts w:ascii="Arial Narrow" w:hAnsi="Arial Narrow" w:cs="MyriadPro-Regular"/>
        </w:rPr>
        <w:t xml:space="preserve"> έλεγχο</w:t>
      </w:r>
      <w:r w:rsidR="00123ADF">
        <w:rPr>
          <w:rFonts w:ascii="Arial Narrow" w:hAnsi="Arial Narrow" w:cs="MyriadPro-Regular"/>
        </w:rPr>
        <w:t>, απορρίπτει όσους δεν πληρούν τα ελάχιστα κριτήρια που έχουν καθοριστεί από το οικείο Τμήμα και καλεί σε συνέντευξη</w:t>
      </w:r>
      <w:r w:rsidR="008450CA">
        <w:rPr>
          <w:rFonts w:ascii="Arial Narrow" w:hAnsi="Arial Narrow" w:cs="MyriadPro-Regular"/>
        </w:rPr>
        <w:t xml:space="preserve">, όπου προβλέπεται, </w:t>
      </w:r>
      <w:r w:rsidR="00E23E9E">
        <w:rPr>
          <w:rFonts w:ascii="Arial Narrow" w:hAnsi="Arial Narrow" w:cs="MyriadPro-Regular"/>
        </w:rPr>
        <w:t>τους προκρινόμενους</w:t>
      </w:r>
      <w:r w:rsidR="00123ADF">
        <w:rPr>
          <w:rFonts w:ascii="Arial Narrow" w:hAnsi="Arial Narrow" w:cs="MyriadPro-Regular"/>
        </w:rPr>
        <w:t xml:space="preserve"> υποψηφίους που έχουν συγκεντρώσει τα προαπαιτο</w:t>
      </w:r>
      <w:r w:rsidR="007918C8">
        <w:rPr>
          <w:rFonts w:ascii="Arial Narrow" w:hAnsi="Arial Narrow" w:cs="MyriadPro-Regular"/>
        </w:rPr>
        <w:t xml:space="preserve">ύμενα.  </w:t>
      </w:r>
    </w:p>
    <w:p w:rsidR="00285DD1" w:rsidRDefault="007918C8" w:rsidP="003B0B68">
      <w:pPr>
        <w:pStyle w:val="af1"/>
        <w:autoSpaceDE w:val="0"/>
        <w:autoSpaceDN w:val="0"/>
        <w:adjustRightInd w:val="0"/>
        <w:ind w:left="0" w:firstLine="720"/>
        <w:jc w:val="both"/>
        <w:rPr>
          <w:rFonts w:ascii="Arial Narrow" w:hAnsi="Arial Narrow" w:cs="MyriadPro-Regular"/>
        </w:rPr>
      </w:pPr>
      <w:r>
        <w:rPr>
          <w:rFonts w:ascii="Arial Narrow" w:hAnsi="Arial Narrow" w:cs="MyriadPro-Regular"/>
        </w:rPr>
        <w:t>Μετά την ολοκλήρωση της διαδικασίας</w:t>
      </w:r>
      <w:r w:rsidR="00AF6A27">
        <w:rPr>
          <w:rFonts w:ascii="Arial Narrow" w:hAnsi="Arial Narrow" w:cs="MyriadPro-Regular"/>
        </w:rPr>
        <w:t>,</w:t>
      </w:r>
      <w:r>
        <w:rPr>
          <w:rFonts w:ascii="Arial Narrow" w:hAnsi="Arial Narrow" w:cs="MyriadPro-Regular"/>
        </w:rPr>
        <w:t xml:space="preserve">  καταρτίζεται ο τελικός πίνακας των επιτυχόντων. </w:t>
      </w:r>
    </w:p>
    <w:p w:rsidR="007918C8" w:rsidRPr="0078473B" w:rsidRDefault="00285DD1" w:rsidP="003B0B68">
      <w:pPr>
        <w:pStyle w:val="af1"/>
        <w:autoSpaceDE w:val="0"/>
        <w:autoSpaceDN w:val="0"/>
        <w:adjustRightInd w:val="0"/>
        <w:ind w:left="0" w:firstLine="720"/>
        <w:jc w:val="both"/>
        <w:rPr>
          <w:rFonts w:ascii="Arial Narrow" w:hAnsi="Arial Narrow" w:cs="MyriadPro-Regular"/>
          <w:i/>
          <w:u w:val="single"/>
        </w:rPr>
      </w:pPr>
      <w:r w:rsidRPr="0078473B">
        <w:rPr>
          <w:rFonts w:ascii="Arial Narrow" w:hAnsi="Arial Narrow" w:cs="MyriadPro-Regular"/>
        </w:rPr>
        <w:t>Δεκτοί στο ΠΜΣ γίνονται οι υποψήφιοι με το μεγαλύτερο συνολικό «βαθμό». Κατ’ εξαίρεση και μόνο στην περίπτωση που δεν έχει συμπληρωθεί ο απαιτούμενος αριθμός εισακτέων μπορεί να γίνουν δεκτοί υποψήφιοι με γενικό βαθμό πτυχίου «Καλώς». Επίσης μπορούν να γίνουν δεκτοί ως υπεράριθμοι και όλοι οι εισακτέοι οι οποίοι ισοβαθμούν κατά τη διαδικασία της αξιολόγησης. Στις δύο παραπάνω περιπτώσεις απαιτείται τεκμηριωμένη απόφαση της Γ.Σ.</w:t>
      </w:r>
    </w:p>
    <w:p w:rsidR="007918C8" w:rsidRDefault="007918C8" w:rsidP="0080518B">
      <w:pPr>
        <w:pStyle w:val="af1"/>
        <w:autoSpaceDE w:val="0"/>
        <w:autoSpaceDN w:val="0"/>
        <w:adjustRightInd w:val="0"/>
        <w:ind w:left="0" w:firstLine="720"/>
        <w:jc w:val="both"/>
        <w:rPr>
          <w:rFonts w:ascii="Arial Narrow" w:hAnsi="Arial Narrow" w:cs="MyriadPro-Regular"/>
        </w:rPr>
      </w:pPr>
      <w:r w:rsidRPr="0078473B">
        <w:rPr>
          <w:rFonts w:ascii="Arial Narrow" w:hAnsi="Arial Narrow" w:cs="MyriadPro-Regular"/>
        </w:rPr>
        <w:t xml:space="preserve">Ο τελικός πίνακας επιτυχόντων και τυχόν επιλαχόντων αφού </w:t>
      </w:r>
      <w:r w:rsidR="00AB085A" w:rsidRPr="0078473B">
        <w:rPr>
          <w:rFonts w:ascii="Arial Narrow" w:hAnsi="Arial Narrow" w:cs="MyriadPro-Regular"/>
        </w:rPr>
        <w:t>επικυρωθεί από τη Συνέλευση του</w:t>
      </w:r>
      <w:r w:rsidR="00AB085A">
        <w:rPr>
          <w:rFonts w:ascii="Arial Narrow" w:hAnsi="Arial Narrow" w:cs="MyriadPro-Regular"/>
        </w:rPr>
        <w:t xml:space="preserve"> Τμήματος</w:t>
      </w:r>
      <w:r w:rsidR="0080518B">
        <w:rPr>
          <w:rFonts w:ascii="Arial Narrow" w:hAnsi="Arial Narrow" w:cs="MyriadPro-Regular"/>
        </w:rPr>
        <w:t xml:space="preserve"> ή την Ε.Δ.Ε. αναρτάται στον πίνακα ανακοινώσεων της Γραμματείας και στην ιστοσελίδα</w:t>
      </w:r>
      <w:r w:rsidR="00AB085A">
        <w:rPr>
          <w:rFonts w:ascii="Arial Narrow" w:hAnsi="Arial Narrow" w:cs="MyriadPro-Regular"/>
        </w:rPr>
        <w:t xml:space="preserve"> του Τμήματος.</w:t>
      </w:r>
    </w:p>
    <w:p w:rsidR="009C327C" w:rsidRPr="00675A47" w:rsidRDefault="009C327C" w:rsidP="009C327C">
      <w:pPr>
        <w:pStyle w:val="af1"/>
        <w:autoSpaceDE w:val="0"/>
        <w:autoSpaceDN w:val="0"/>
        <w:adjustRightInd w:val="0"/>
        <w:ind w:left="1440"/>
        <w:jc w:val="both"/>
        <w:rPr>
          <w:rFonts w:ascii="Arial Narrow" w:hAnsi="Arial Narrow" w:cs="MyriadPro-Regular"/>
        </w:rPr>
      </w:pPr>
    </w:p>
    <w:p w:rsidR="00BA6F04" w:rsidRPr="00E844E4" w:rsidRDefault="0035435D" w:rsidP="00B150A5">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E844E4">
        <w:rPr>
          <w:rStyle w:val="normalchar1"/>
          <w:rFonts w:ascii="Arial Narrow" w:hAnsi="Arial Narrow" w:cs="Times New Roman"/>
          <w:b/>
          <w:sz w:val="24"/>
          <w:szCs w:val="24"/>
        </w:rPr>
        <w:t>Ά</w:t>
      </w:r>
      <w:r w:rsidRPr="00E844E4">
        <w:rPr>
          <w:rStyle w:val="normalchar1"/>
          <w:rFonts w:ascii="Arial Narrow" w:hAnsi="Arial Narrow"/>
          <w:b/>
          <w:sz w:val="24"/>
          <w:szCs w:val="24"/>
        </w:rPr>
        <w:t>ρθρο</w:t>
      </w:r>
      <w:r w:rsidR="00364AF8">
        <w:rPr>
          <w:rStyle w:val="normalchar1"/>
          <w:rFonts w:ascii="Arial Narrow" w:hAnsi="Arial Narrow"/>
          <w:b/>
          <w:sz w:val="24"/>
          <w:szCs w:val="24"/>
        </w:rPr>
        <w:t>5</w:t>
      </w:r>
    </w:p>
    <w:p w:rsidR="0035435D" w:rsidRDefault="00AB085A" w:rsidP="00B150A5">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Pr>
          <w:rStyle w:val="normalchar1"/>
          <w:rFonts w:ascii="Arial Narrow" w:hAnsi="Arial Narrow"/>
          <w:b/>
          <w:sz w:val="24"/>
          <w:szCs w:val="24"/>
        </w:rPr>
        <w:t>Διάρκεια και Όροι Φοίτησης</w:t>
      </w:r>
    </w:p>
    <w:p w:rsidR="006A1F9D" w:rsidRDefault="006A1F9D" w:rsidP="00F20339">
      <w:pPr>
        <w:pStyle w:val="10"/>
        <w:widowControl w:val="0"/>
        <w:spacing w:after="0" w:line="240" w:lineRule="auto"/>
        <w:ind w:firstLine="720"/>
        <w:jc w:val="both"/>
        <w:rPr>
          <w:rStyle w:val="normalchar1"/>
          <w:rFonts w:ascii="Arial Narrow" w:hAnsi="Arial Narrow" w:cs="Times New Roman"/>
          <w:sz w:val="24"/>
          <w:szCs w:val="24"/>
        </w:rPr>
      </w:pPr>
    </w:p>
    <w:p w:rsidR="009243DA" w:rsidRPr="009243DA" w:rsidRDefault="009243DA" w:rsidP="00F20339">
      <w:pPr>
        <w:pStyle w:val="10"/>
        <w:widowControl w:val="0"/>
        <w:spacing w:after="0" w:line="240" w:lineRule="auto"/>
        <w:ind w:firstLine="720"/>
        <w:jc w:val="both"/>
        <w:rPr>
          <w:rStyle w:val="normalchar1"/>
          <w:rFonts w:ascii="Arial Narrow" w:hAnsi="Arial Narrow" w:cs="Times New Roman"/>
          <w:b/>
          <w:i/>
          <w:sz w:val="24"/>
          <w:szCs w:val="24"/>
          <w:u w:val="single"/>
        </w:rPr>
      </w:pPr>
      <w:r>
        <w:rPr>
          <w:rStyle w:val="normalchar1"/>
          <w:rFonts w:ascii="Arial Narrow" w:hAnsi="Arial Narrow" w:cs="Times New Roman"/>
          <w:b/>
          <w:i/>
          <w:sz w:val="24"/>
          <w:szCs w:val="24"/>
          <w:u w:val="single"/>
        </w:rPr>
        <w:t>ΧΡΟΝΙΚΗ ΔΙΑΡΚΕΙΑ</w:t>
      </w:r>
    </w:p>
    <w:p w:rsidR="004C02A7" w:rsidRPr="0078473B" w:rsidRDefault="00AB085A" w:rsidP="00F20339">
      <w:pPr>
        <w:pStyle w:val="10"/>
        <w:widowControl w:val="0"/>
        <w:spacing w:after="0" w:line="240" w:lineRule="auto"/>
        <w:ind w:firstLine="720"/>
        <w:jc w:val="both"/>
        <w:rPr>
          <w:rStyle w:val="normalchar1"/>
          <w:rFonts w:ascii="Arial Narrow" w:hAnsi="Arial Narrow" w:cs="Times New Roman"/>
          <w:sz w:val="24"/>
          <w:szCs w:val="24"/>
        </w:rPr>
      </w:pPr>
      <w:r w:rsidRPr="0078473B">
        <w:rPr>
          <w:rStyle w:val="normalchar1"/>
          <w:rFonts w:ascii="Arial Narrow" w:hAnsi="Arial Narrow" w:cs="Times New Roman"/>
          <w:sz w:val="24"/>
          <w:szCs w:val="24"/>
        </w:rPr>
        <w:t>Η χρονική διάρκεια φοίτησης</w:t>
      </w:r>
      <w:r w:rsidR="006A1F9D" w:rsidRPr="0078473B">
        <w:rPr>
          <w:rStyle w:val="normalchar1"/>
          <w:rFonts w:ascii="Arial Narrow" w:hAnsi="Arial Narrow" w:cs="Times New Roman"/>
          <w:sz w:val="24"/>
          <w:szCs w:val="24"/>
        </w:rPr>
        <w:t xml:space="preserve"> στο Π.Μ.Σ.</w:t>
      </w:r>
      <w:r w:rsidR="00ED20D7" w:rsidRPr="0078473B">
        <w:rPr>
          <w:rStyle w:val="normalchar1"/>
          <w:rFonts w:ascii="Arial Narrow" w:hAnsi="Arial Narrow" w:cs="Times New Roman"/>
          <w:sz w:val="24"/>
          <w:szCs w:val="24"/>
        </w:rPr>
        <w:t>που οδηγεί στη λήψη του Διπλώματος Μεταπτυχιακών Σπουδών (Δ.Μ.Ε.)</w:t>
      </w:r>
      <w:r w:rsidR="009A06D6" w:rsidRPr="0078473B">
        <w:rPr>
          <w:rStyle w:val="normalchar1"/>
          <w:rFonts w:ascii="Arial Narrow" w:hAnsi="Arial Narrow" w:cs="Times New Roman"/>
          <w:sz w:val="24"/>
          <w:szCs w:val="24"/>
        </w:rPr>
        <w:t xml:space="preserve">ορίζεται </w:t>
      </w:r>
      <w:r w:rsidR="00D35200" w:rsidRPr="0078473B">
        <w:rPr>
          <w:rStyle w:val="normalchar1"/>
          <w:rFonts w:ascii="Arial Narrow" w:hAnsi="Arial Narrow" w:cs="Times New Roman"/>
          <w:sz w:val="24"/>
          <w:szCs w:val="24"/>
        </w:rPr>
        <w:t>στα τρία (3</w:t>
      </w:r>
      <w:r w:rsidR="006A1F9D" w:rsidRPr="0078473B">
        <w:rPr>
          <w:rStyle w:val="normalchar1"/>
          <w:rFonts w:ascii="Arial Narrow" w:hAnsi="Arial Narrow" w:cs="Times New Roman"/>
          <w:sz w:val="24"/>
          <w:szCs w:val="24"/>
        </w:rPr>
        <w:t>) εξάμηνα, στα οποία περιλαμβάνεται και ο χρόνος εκπόνησης και κρίσης της μετα</w:t>
      </w:r>
      <w:r w:rsidR="00ED20D7" w:rsidRPr="0078473B">
        <w:rPr>
          <w:rStyle w:val="normalchar1"/>
          <w:rFonts w:ascii="Arial Narrow" w:hAnsi="Arial Narrow" w:cs="Times New Roman"/>
          <w:sz w:val="24"/>
          <w:szCs w:val="24"/>
        </w:rPr>
        <w:t>πτυχιακής διπλωματικής εργασίας.</w:t>
      </w:r>
    </w:p>
    <w:p w:rsidR="00C1501A" w:rsidRPr="0078473B" w:rsidRDefault="00455215" w:rsidP="00F20339">
      <w:pPr>
        <w:pStyle w:val="10"/>
        <w:widowControl w:val="0"/>
        <w:spacing w:after="0" w:line="240" w:lineRule="auto"/>
        <w:ind w:firstLine="720"/>
        <w:jc w:val="both"/>
        <w:rPr>
          <w:rStyle w:val="normalchar1"/>
          <w:rFonts w:ascii="Arial Narrow" w:hAnsi="Arial Narrow" w:cs="Times New Roman"/>
          <w:sz w:val="24"/>
          <w:szCs w:val="24"/>
        </w:rPr>
      </w:pPr>
      <w:r w:rsidRPr="0078473B">
        <w:rPr>
          <w:rStyle w:val="normalchar1"/>
          <w:rFonts w:ascii="Arial Narrow" w:hAnsi="Arial Narrow" w:cs="Times New Roman"/>
          <w:sz w:val="24"/>
          <w:szCs w:val="24"/>
        </w:rPr>
        <w:t xml:space="preserve">Ο ανώτατος </w:t>
      </w:r>
      <w:r w:rsidR="00C1501A" w:rsidRPr="0078473B">
        <w:rPr>
          <w:rStyle w:val="normalchar1"/>
          <w:rFonts w:ascii="Arial Narrow" w:hAnsi="Arial Narrow" w:cs="Times New Roman"/>
          <w:sz w:val="24"/>
          <w:szCs w:val="24"/>
        </w:rPr>
        <w:t>επιτρεπόμενος χρόνος ολοκλήρωσης των σπουδών καθορίζεται με απόφαση της Συνέλευσης του οικείου Τ</w:t>
      </w:r>
      <w:r w:rsidR="00063D4A" w:rsidRPr="0078473B">
        <w:rPr>
          <w:rStyle w:val="normalchar1"/>
          <w:rFonts w:ascii="Arial Narrow" w:hAnsi="Arial Narrow" w:cs="Times New Roman"/>
          <w:sz w:val="24"/>
          <w:szCs w:val="24"/>
        </w:rPr>
        <w:t xml:space="preserve">μήματος και </w:t>
      </w:r>
      <w:r w:rsidR="00D35200" w:rsidRPr="0078473B">
        <w:rPr>
          <w:rStyle w:val="normalchar1"/>
          <w:rFonts w:ascii="Arial Narrow" w:hAnsi="Arial Narrow" w:cs="Times New Roman"/>
          <w:sz w:val="24"/>
          <w:szCs w:val="24"/>
        </w:rPr>
        <w:t>σε κάθε περίπτωση η ολοκλήρωση των σπουδών των φοιτητών του ΠΜΣ δεν μπορεί να υπερβεί την κανονική διάρκεια σπουδών συν δύο επί πλέον εξάμηνα.</w:t>
      </w:r>
    </w:p>
    <w:p w:rsidR="00E83D2B" w:rsidRPr="0078473B" w:rsidRDefault="00BF5A39" w:rsidP="00E83D2B">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r>
      <w:r w:rsidR="00E83D2B" w:rsidRPr="0078473B">
        <w:rPr>
          <w:rFonts w:ascii="Arial Narrow" w:hAnsi="Arial Narrow"/>
          <w:sz w:val="24"/>
          <w:szCs w:val="24"/>
        </w:rPr>
        <w:t xml:space="preserve">Στους μεταπτυχιακούς/κες φοιτητές/τριες προβλέπεται η δυνατότητα  </w:t>
      </w:r>
      <w:r w:rsidR="00E83D2B" w:rsidRPr="0078473B">
        <w:rPr>
          <w:rFonts w:ascii="Arial Narrow" w:hAnsi="Arial Narrow"/>
          <w:b/>
          <w:i/>
          <w:sz w:val="24"/>
          <w:szCs w:val="24"/>
        </w:rPr>
        <w:t>μερικής φοίτησης</w:t>
      </w:r>
      <w:r w:rsidR="00E83D2B" w:rsidRPr="0078473B">
        <w:rPr>
          <w:rFonts w:ascii="Arial Narrow" w:hAnsi="Arial Narrow"/>
          <w:sz w:val="24"/>
          <w:szCs w:val="24"/>
        </w:rPr>
        <w:t xml:space="preserve"> για ε</w:t>
      </w:r>
      <w:r w:rsidR="00EF639D" w:rsidRPr="0078473B">
        <w:rPr>
          <w:rFonts w:ascii="Arial Narrow" w:hAnsi="Arial Narrow"/>
          <w:sz w:val="24"/>
          <w:szCs w:val="24"/>
        </w:rPr>
        <w:t>ργαζόμενους/νες φοιτητές /τριες</w:t>
      </w:r>
      <w:r w:rsidR="00E4199A" w:rsidRPr="0078473B">
        <w:rPr>
          <w:rStyle w:val="a5"/>
          <w:rFonts w:ascii="Arial Narrow" w:hAnsi="Arial Narrow"/>
          <w:sz w:val="24"/>
          <w:szCs w:val="24"/>
        </w:rPr>
        <w:footnoteReference w:id="5"/>
      </w:r>
      <w:r w:rsidR="00513E1E" w:rsidRPr="0078473B">
        <w:rPr>
          <w:rFonts w:ascii="Arial Narrow" w:hAnsi="Arial Narrow"/>
          <w:sz w:val="24"/>
          <w:szCs w:val="24"/>
        </w:rPr>
        <w:t>,</w:t>
      </w:r>
      <w:r w:rsidR="00E83D2B" w:rsidRPr="0078473B">
        <w:rPr>
          <w:rFonts w:ascii="Arial Narrow" w:hAnsi="Arial Narrow"/>
          <w:sz w:val="24"/>
          <w:szCs w:val="24"/>
        </w:rPr>
        <w:t>η διάρκεια της οποίας δεν μπορεί να υπερβαίνει</w:t>
      </w:r>
      <w:r w:rsidR="001A4BB0">
        <w:rPr>
          <w:rFonts w:ascii="Arial Narrow" w:hAnsi="Arial Narrow"/>
          <w:sz w:val="24"/>
          <w:szCs w:val="24"/>
        </w:rPr>
        <w:t xml:space="preserve"> τα έξι (6</w:t>
      </w:r>
      <w:r w:rsidR="00D35200" w:rsidRPr="0078473B">
        <w:rPr>
          <w:rFonts w:ascii="Arial Narrow" w:hAnsi="Arial Narrow"/>
          <w:sz w:val="24"/>
          <w:szCs w:val="24"/>
        </w:rPr>
        <w:t>) εξάμηνα</w:t>
      </w:r>
      <w:r w:rsidR="00E83D2B" w:rsidRPr="0078473B">
        <w:rPr>
          <w:rFonts w:ascii="Arial Narrow" w:hAnsi="Arial Narrow"/>
          <w:sz w:val="24"/>
          <w:szCs w:val="24"/>
        </w:rPr>
        <w:t xml:space="preserve">. </w:t>
      </w:r>
      <w:r w:rsidR="000C4947" w:rsidRPr="0078473B">
        <w:rPr>
          <w:rFonts w:ascii="Arial Narrow" w:hAnsi="Arial Narrow"/>
          <w:sz w:val="24"/>
          <w:szCs w:val="24"/>
        </w:rPr>
        <w:t xml:space="preserve">Η </w:t>
      </w:r>
      <w:r w:rsidR="000C4947" w:rsidRPr="0078473B">
        <w:rPr>
          <w:rFonts w:ascii="Arial Narrow" w:hAnsi="Arial Narrow"/>
          <w:sz w:val="24"/>
          <w:szCs w:val="24"/>
        </w:rPr>
        <w:lastRenderedPageBreak/>
        <w:t>μ</w:t>
      </w:r>
      <w:r w:rsidR="00E83D2B" w:rsidRPr="0078473B">
        <w:rPr>
          <w:rFonts w:ascii="Arial Narrow" w:hAnsi="Arial Narrow"/>
          <w:sz w:val="24"/>
          <w:szCs w:val="24"/>
        </w:rPr>
        <w:t>ερική φοίτηση</w:t>
      </w:r>
      <w:r w:rsidR="00EF639D" w:rsidRPr="0078473B">
        <w:rPr>
          <w:rFonts w:ascii="Arial Narrow" w:hAnsi="Arial Narrow"/>
          <w:sz w:val="24"/>
          <w:szCs w:val="24"/>
        </w:rPr>
        <w:t xml:space="preserve">προβλέπεταικαι </w:t>
      </w:r>
      <w:r w:rsidR="00C87710" w:rsidRPr="0078473B">
        <w:rPr>
          <w:rFonts w:ascii="Arial Narrow" w:hAnsi="Arial Narrow"/>
          <w:sz w:val="24"/>
          <w:szCs w:val="24"/>
        </w:rPr>
        <w:t>για μη εργαζόμενους</w:t>
      </w:r>
      <w:r w:rsidR="00EF639D" w:rsidRPr="0078473B">
        <w:rPr>
          <w:rFonts w:ascii="Arial Narrow" w:hAnsi="Arial Narrow"/>
          <w:sz w:val="24"/>
          <w:szCs w:val="24"/>
        </w:rPr>
        <w:t xml:space="preserve"> μεταπτυχιακούς/κές φοιτητές/τριες πουαδυνατούν να ανταποκριθούν στις ελάχιστες απαιτήσεις του προγράμματος «πλήρους» φοίτησηςκαι </w:t>
      </w:r>
      <w:r w:rsidR="00E83D2B" w:rsidRPr="0078473B">
        <w:rPr>
          <w:rFonts w:ascii="Arial Narrow" w:hAnsi="Arial Narrow"/>
          <w:sz w:val="24"/>
          <w:szCs w:val="24"/>
        </w:rPr>
        <w:t>για ιδιαίτερες εξαιρετικά σοβαρ</w:t>
      </w:r>
      <w:r w:rsidR="00E23E9E" w:rsidRPr="0078473B">
        <w:rPr>
          <w:rFonts w:ascii="Arial Narrow" w:hAnsi="Arial Narrow"/>
          <w:sz w:val="24"/>
          <w:szCs w:val="24"/>
        </w:rPr>
        <w:t>ές περιπτώσεις</w:t>
      </w:r>
      <w:r w:rsidR="00C87710" w:rsidRPr="0078473B">
        <w:rPr>
          <w:rStyle w:val="a5"/>
          <w:rFonts w:ascii="Arial Narrow" w:hAnsi="Arial Narrow"/>
          <w:b/>
          <w:sz w:val="24"/>
          <w:szCs w:val="24"/>
        </w:rPr>
        <w:footnoteReference w:id="6"/>
      </w:r>
      <w:r w:rsidR="00E23E9E" w:rsidRPr="0078473B">
        <w:rPr>
          <w:rFonts w:ascii="Arial Narrow" w:hAnsi="Arial Narrow"/>
          <w:sz w:val="24"/>
          <w:szCs w:val="24"/>
        </w:rPr>
        <w:t>, για τις οποίες αποφ</w:t>
      </w:r>
      <w:r w:rsidR="00D35200" w:rsidRPr="0078473B">
        <w:rPr>
          <w:rFonts w:ascii="Arial Narrow" w:hAnsi="Arial Narrow"/>
          <w:sz w:val="24"/>
          <w:szCs w:val="24"/>
        </w:rPr>
        <w:t>ασίζει η Συνέλευση του Τμήματος. Οι λόγοι αυτοί είναι:</w:t>
      </w:r>
    </w:p>
    <w:p w:rsidR="00D35200" w:rsidRPr="0078473B" w:rsidRDefault="00D35200" w:rsidP="00D35200">
      <w:pPr>
        <w:pStyle w:val="af1"/>
        <w:numPr>
          <w:ilvl w:val="0"/>
          <w:numId w:val="13"/>
        </w:numPr>
        <w:autoSpaceDE w:val="0"/>
        <w:autoSpaceDN w:val="0"/>
        <w:adjustRightInd w:val="0"/>
        <w:jc w:val="both"/>
        <w:rPr>
          <w:rFonts w:ascii="Arial Narrow" w:hAnsi="Arial Narrow"/>
        </w:rPr>
      </w:pPr>
      <w:r w:rsidRPr="0078473B">
        <w:rPr>
          <w:rFonts w:ascii="Arial Narrow" w:hAnsi="Arial Narrow"/>
        </w:rPr>
        <w:t xml:space="preserve">ασθένεια, </w:t>
      </w:r>
    </w:p>
    <w:p w:rsidR="00D35200" w:rsidRPr="0078473B" w:rsidRDefault="00D35200" w:rsidP="00D35200">
      <w:pPr>
        <w:pStyle w:val="af1"/>
        <w:numPr>
          <w:ilvl w:val="0"/>
          <w:numId w:val="13"/>
        </w:numPr>
        <w:autoSpaceDE w:val="0"/>
        <w:autoSpaceDN w:val="0"/>
        <w:adjustRightInd w:val="0"/>
        <w:jc w:val="both"/>
        <w:rPr>
          <w:rFonts w:ascii="Arial Narrow" w:hAnsi="Arial Narrow"/>
        </w:rPr>
      </w:pPr>
      <w:r w:rsidRPr="0078473B">
        <w:rPr>
          <w:rFonts w:ascii="Arial Narrow" w:hAnsi="Arial Narrow"/>
        </w:rPr>
        <w:t xml:space="preserve">φόρτος εργασίας, </w:t>
      </w:r>
    </w:p>
    <w:p w:rsidR="00D35200" w:rsidRPr="0078473B" w:rsidRDefault="00D35200" w:rsidP="00D35200">
      <w:pPr>
        <w:pStyle w:val="af1"/>
        <w:numPr>
          <w:ilvl w:val="0"/>
          <w:numId w:val="13"/>
        </w:numPr>
        <w:autoSpaceDE w:val="0"/>
        <w:autoSpaceDN w:val="0"/>
        <w:adjustRightInd w:val="0"/>
        <w:jc w:val="both"/>
        <w:rPr>
          <w:rFonts w:ascii="Arial Narrow" w:hAnsi="Arial Narrow"/>
        </w:rPr>
      </w:pPr>
      <w:r w:rsidRPr="0078473B">
        <w:rPr>
          <w:rFonts w:ascii="Arial Narrow" w:hAnsi="Arial Narrow"/>
        </w:rPr>
        <w:t xml:space="preserve">σοβαροί οικογενειακοί λόγοι, </w:t>
      </w:r>
    </w:p>
    <w:p w:rsidR="00D35200" w:rsidRPr="0078473B" w:rsidRDefault="00D35200" w:rsidP="00D35200">
      <w:pPr>
        <w:pStyle w:val="af1"/>
        <w:numPr>
          <w:ilvl w:val="0"/>
          <w:numId w:val="13"/>
        </w:numPr>
        <w:autoSpaceDE w:val="0"/>
        <w:autoSpaceDN w:val="0"/>
        <w:adjustRightInd w:val="0"/>
        <w:jc w:val="both"/>
        <w:rPr>
          <w:rFonts w:ascii="Arial Narrow" w:hAnsi="Arial Narrow"/>
        </w:rPr>
      </w:pPr>
      <w:r w:rsidRPr="0078473B">
        <w:rPr>
          <w:rFonts w:ascii="Arial Narrow" w:hAnsi="Arial Narrow"/>
        </w:rPr>
        <w:t xml:space="preserve">στράτευση, </w:t>
      </w:r>
    </w:p>
    <w:p w:rsidR="00D35200" w:rsidRPr="0078473B" w:rsidRDefault="00D35200" w:rsidP="00D35200">
      <w:pPr>
        <w:pStyle w:val="af1"/>
        <w:numPr>
          <w:ilvl w:val="0"/>
          <w:numId w:val="13"/>
        </w:numPr>
        <w:autoSpaceDE w:val="0"/>
        <w:autoSpaceDN w:val="0"/>
        <w:adjustRightInd w:val="0"/>
        <w:jc w:val="both"/>
        <w:rPr>
          <w:rFonts w:ascii="Arial Narrow" w:hAnsi="Arial Narrow"/>
        </w:rPr>
      </w:pPr>
      <w:r w:rsidRPr="0078473B">
        <w:rPr>
          <w:rFonts w:ascii="Arial Narrow" w:hAnsi="Arial Narrow"/>
        </w:rPr>
        <w:t>λόγοι ανωτέρας βίας</w:t>
      </w:r>
    </w:p>
    <w:p w:rsidR="00E23E9E" w:rsidRPr="0078473B" w:rsidRDefault="00E23E9E" w:rsidP="00E83D2B">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t>Επίσης στους μεταπτυχιακούς/κες φοιτητές/τριες μπορεί να χορηγηθεί</w:t>
      </w:r>
      <w:r w:rsidR="00DA7E9C" w:rsidRPr="0078473B">
        <w:rPr>
          <w:rFonts w:ascii="Arial Narrow" w:hAnsi="Arial Narrow"/>
          <w:sz w:val="24"/>
          <w:szCs w:val="24"/>
        </w:rPr>
        <w:t>,</w:t>
      </w:r>
      <w:r w:rsidRPr="0078473B">
        <w:rPr>
          <w:rFonts w:ascii="Arial Narrow" w:hAnsi="Arial Narrow"/>
          <w:sz w:val="24"/>
          <w:szCs w:val="24"/>
        </w:rPr>
        <w:t xml:space="preserve"> κατόπιν υποβολής σχετικής α</w:t>
      </w:r>
      <w:r w:rsidR="00DA7E9C" w:rsidRPr="0078473B">
        <w:rPr>
          <w:rFonts w:ascii="Arial Narrow" w:hAnsi="Arial Narrow"/>
          <w:sz w:val="24"/>
          <w:szCs w:val="24"/>
        </w:rPr>
        <w:t xml:space="preserve">ίτησης, προσωρινή </w:t>
      </w:r>
      <w:r w:rsidR="00DA7E9C" w:rsidRPr="0078473B">
        <w:rPr>
          <w:rFonts w:ascii="Arial Narrow" w:hAnsi="Arial Narrow"/>
          <w:b/>
          <w:i/>
          <w:sz w:val="24"/>
          <w:szCs w:val="24"/>
        </w:rPr>
        <w:t>αναστολή σπουδών</w:t>
      </w:r>
      <w:r w:rsidR="00DA7E9C" w:rsidRPr="0078473B">
        <w:rPr>
          <w:rFonts w:ascii="Arial Narrow" w:hAnsi="Arial Narrow"/>
          <w:sz w:val="24"/>
          <w:szCs w:val="24"/>
        </w:rPr>
        <w:t>, που δεν μπορεί να υπ</w:t>
      </w:r>
      <w:r w:rsidR="00A862A7" w:rsidRPr="0078473B">
        <w:rPr>
          <w:rFonts w:ascii="Arial Narrow" w:hAnsi="Arial Narrow"/>
          <w:sz w:val="24"/>
          <w:szCs w:val="24"/>
        </w:rPr>
        <w:t xml:space="preserve">ερβαίνει τα δύο (2) συνεχόμενα </w:t>
      </w:r>
      <w:r w:rsidR="00DA7E9C" w:rsidRPr="0078473B">
        <w:rPr>
          <w:rFonts w:ascii="Arial Narrow" w:hAnsi="Arial Narrow"/>
          <w:sz w:val="24"/>
          <w:szCs w:val="24"/>
        </w:rPr>
        <w:t xml:space="preserve"> εξάμηνα.</w:t>
      </w:r>
      <w:r w:rsidR="00D35200" w:rsidRPr="0078473B">
        <w:rPr>
          <w:rFonts w:ascii="Arial Narrow" w:hAnsi="Arial Narrow"/>
          <w:sz w:val="24"/>
          <w:szCs w:val="24"/>
        </w:rPr>
        <w:t>και αν αυτή γίνει δεκτή από τη Γ.Σ., τη θέση τους καταλαμβάνει ο επόμενος επιλαχών στον πίνακα εισακτέων και ο/η αιτών/ουσα καταλαμβάνει μία θέση στους μεταπτυχιακούς φοιτητές του επόμενου έτους, εφ’ όσον συνεχισθεί η λειτουργία του.</w:t>
      </w:r>
      <w:r w:rsidR="00DA7E9C" w:rsidRPr="0078473B">
        <w:rPr>
          <w:rFonts w:ascii="Arial Narrow" w:hAnsi="Arial Narrow"/>
          <w:sz w:val="24"/>
          <w:szCs w:val="24"/>
        </w:rPr>
        <w:t xml:space="preserve"> Κατά την διάρκεια της αναστολής, ο μεταπτυχιακός φοιτητής χάνει την ιδιότητα του φοιτητή. Ο χρόν</w:t>
      </w:r>
      <w:r w:rsidR="008450CA" w:rsidRPr="0078473B">
        <w:rPr>
          <w:rFonts w:ascii="Arial Narrow" w:hAnsi="Arial Narrow"/>
          <w:sz w:val="24"/>
          <w:szCs w:val="24"/>
        </w:rPr>
        <w:t xml:space="preserve">ος της αναστολής δεν </w:t>
      </w:r>
      <w:r w:rsidR="00172401" w:rsidRPr="0078473B">
        <w:rPr>
          <w:rFonts w:ascii="Arial Narrow" w:hAnsi="Arial Narrow"/>
          <w:sz w:val="24"/>
          <w:szCs w:val="24"/>
        </w:rPr>
        <w:t>προσμετράτε</w:t>
      </w:r>
      <w:r w:rsidR="00DA7E9C" w:rsidRPr="0078473B">
        <w:rPr>
          <w:rFonts w:ascii="Arial Narrow" w:hAnsi="Arial Narrow"/>
          <w:sz w:val="24"/>
          <w:szCs w:val="24"/>
        </w:rPr>
        <w:t xml:space="preserve">  στην ανώτατη διάρκεια κανονικ</w:t>
      </w:r>
      <w:r w:rsidR="000D4D4B" w:rsidRPr="0078473B">
        <w:rPr>
          <w:rFonts w:ascii="Arial Narrow" w:hAnsi="Arial Narrow"/>
          <w:sz w:val="24"/>
          <w:szCs w:val="24"/>
        </w:rPr>
        <w:t>ής φοίτη</w:t>
      </w:r>
      <w:r w:rsidR="00DA7E9C" w:rsidRPr="0078473B">
        <w:rPr>
          <w:rFonts w:ascii="Arial Narrow" w:hAnsi="Arial Narrow"/>
          <w:sz w:val="24"/>
          <w:szCs w:val="24"/>
        </w:rPr>
        <w:t>σης.</w:t>
      </w:r>
    </w:p>
    <w:p w:rsidR="00132ED6" w:rsidRPr="0078473B" w:rsidRDefault="00132ED6" w:rsidP="00E83D2B">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t>Δύναται και μόνο σε εξαιρετικές περιπτώσεις</w:t>
      </w:r>
      <w:r w:rsidR="00F641FE" w:rsidRPr="0078473B">
        <w:rPr>
          <w:rStyle w:val="a5"/>
          <w:rFonts w:ascii="Arial Narrow" w:hAnsi="Arial Narrow"/>
          <w:b/>
          <w:sz w:val="24"/>
          <w:szCs w:val="24"/>
        </w:rPr>
        <w:footnoteReference w:id="7"/>
      </w:r>
      <w:r w:rsidRPr="0078473B">
        <w:rPr>
          <w:rFonts w:ascii="Arial Narrow" w:hAnsi="Arial Narrow"/>
          <w:sz w:val="24"/>
          <w:szCs w:val="24"/>
        </w:rPr>
        <w:t xml:space="preserve">να χορηγείται </w:t>
      </w:r>
      <w:r w:rsidRPr="0078473B">
        <w:rPr>
          <w:rFonts w:ascii="Arial Narrow" w:hAnsi="Arial Narrow"/>
          <w:b/>
          <w:i/>
          <w:sz w:val="24"/>
          <w:szCs w:val="24"/>
        </w:rPr>
        <w:t>παράταση σπουδών</w:t>
      </w:r>
      <w:r w:rsidRPr="0078473B">
        <w:rPr>
          <w:rFonts w:ascii="Arial Narrow" w:hAnsi="Arial Narrow"/>
          <w:sz w:val="24"/>
          <w:szCs w:val="24"/>
        </w:rPr>
        <w:t xml:space="preserve"> και μέχρι ένα έτος, κατόπιν αιτιολογημένης απόφασης της Συνέλευσης του Τμήματος</w:t>
      </w:r>
    </w:p>
    <w:p w:rsidR="00D35200" w:rsidRPr="0078473B" w:rsidRDefault="00E75538" w:rsidP="00E83D2B">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t xml:space="preserve">Για θέματα επανεξέτασης μαθημάτων σε οφειλόμενα μαθήματα ή </w:t>
      </w:r>
      <w:r w:rsidRPr="0078473B">
        <w:rPr>
          <w:rFonts w:ascii="Arial Narrow" w:hAnsi="Arial Narrow"/>
          <w:b/>
          <w:i/>
          <w:sz w:val="24"/>
          <w:szCs w:val="24"/>
          <w:u w:val="single"/>
        </w:rPr>
        <w:t>διαγραφής</w:t>
      </w:r>
      <w:r w:rsidR="00ED04D8" w:rsidRPr="0078473B">
        <w:rPr>
          <w:rStyle w:val="a5"/>
          <w:rFonts w:ascii="Arial Narrow" w:hAnsi="Arial Narrow"/>
          <w:b/>
          <w:sz w:val="24"/>
          <w:szCs w:val="24"/>
        </w:rPr>
        <w:footnoteReference w:id="8"/>
      </w:r>
      <w:r w:rsidR="00132ED6" w:rsidRPr="0078473B">
        <w:rPr>
          <w:rFonts w:ascii="Arial Narrow" w:hAnsi="Arial Narrow"/>
          <w:sz w:val="24"/>
          <w:szCs w:val="24"/>
        </w:rPr>
        <w:t>αποφα</w:t>
      </w:r>
      <w:r w:rsidR="00023220" w:rsidRPr="0078473B">
        <w:rPr>
          <w:rFonts w:ascii="Arial Narrow" w:hAnsi="Arial Narrow"/>
          <w:sz w:val="24"/>
          <w:szCs w:val="24"/>
        </w:rPr>
        <w:t>ίνεται η Συνέλευση του Τμήματος</w:t>
      </w:r>
      <w:r w:rsidR="00B81FA6" w:rsidRPr="0078473B">
        <w:rPr>
          <w:rFonts w:ascii="Arial Narrow" w:hAnsi="Arial Narrow"/>
          <w:sz w:val="24"/>
          <w:szCs w:val="24"/>
        </w:rPr>
        <w:t>μετά από πρόταση της Συντονιστικής Επιτροπής</w:t>
      </w:r>
      <w:r w:rsidR="00023220" w:rsidRPr="0078473B">
        <w:rPr>
          <w:rFonts w:ascii="Arial Narrow" w:hAnsi="Arial Narrow"/>
          <w:sz w:val="24"/>
          <w:szCs w:val="24"/>
        </w:rPr>
        <w:t>, η οποία αποφασίζει για τους όρους της επανεξέτασης και τους λόγους διαγραφής</w:t>
      </w:r>
      <w:r w:rsidR="00D35200" w:rsidRPr="0078473B">
        <w:rPr>
          <w:rFonts w:ascii="Arial Narrow" w:hAnsi="Arial Narrow"/>
          <w:sz w:val="24"/>
          <w:szCs w:val="24"/>
        </w:rPr>
        <w:t>. Λόγοι διαγραφής αποτελούν:</w:t>
      </w:r>
    </w:p>
    <w:p w:rsidR="00D35200" w:rsidRPr="0078473B" w:rsidRDefault="00D35200" w:rsidP="00E83D2B">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 xml:space="preserve">α)  η μη επαρκής πρόοδος του μεταπτυχιακού φοιτητή (η οποία τεκμηριώνεται με μη συμμετοχή στην εκπαιδευτική διαδικασία: παρακολουθήσεις, εξετάσεις), </w:t>
      </w:r>
    </w:p>
    <w:p w:rsidR="00D35200" w:rsidRPr="0078473B" w:rsidRDefault="00D35200" w:rsidP="00E83D2B">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β) η πλημμελής εκπλήρωση λοιπών υποχρεώσεων που ορίζονται από τον οικείο Κανονισμό,</w:t>
      </w:r>
    </w:p>
    <w:p w:rsidR="00D35200" w:rsidRPr="0078473B" w:rsidRDefault="00D35200" w:rsidP="00E83D2B">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 xml:space="preserve">γ) συμπεριφορά που προσβάλλει την ακαδημαϊκή δεοντολογία όπως π.χ. η λογοκλοπή, και </w:t>
      </w:r>
    </w:p>
    <w:p w:rsidR="00D35200" w:rsidRPr="0078473B" w:rsidRDefault="00D35200" w:rsidP="00E83D2B">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δ) αίτηση του ίδιου του μεταπτυχιακού/κης φοιτητή/τριας.</w:t>
      </w:r>
    </w:p>
    <w:p w:rsidR="00E75538" w:rsidRPr="0078473B" w:rsidRDefault="00BB7480" w:rsidP="00A72ADF">
      <w:pPr>
        <w:autoSpaceDE w:val="0"/>
        <w:autoSpaceDN w:val="0"/>
        <w:adjustRightInd w:val="0"/>
        <w:spacing w:after="0" w:line="240" w:lineRule="auto"/>
        <w:ind w:firstLine="709"/>
        <w:jc w:val="both"/>
        <w:rPr>
          <w:rFonts w:ascii="Arial Narrow" w:hAnsi="Arial Narrow"/>
          <w:sz w:val="24"/>
          <w:szCs w:val="24"/>
        </w:rPr>
      </w:pPr>
      <w:r w:rsidRPr="0078473B">
        <w:rPr>
          <w:rFonts w:ascii="Arial Narrow" w:hAnsi="Arial Narrow"/>
          <w:sz w:val="24"/>
          <w:szCs w:val="24"/>
        </w:rPr>
        <w:t xml:space="preserve">Αν ο μεταπτυχιακός/ή φοιτητής ή φοιτήτρια αποτύχει </w:t>
      </w:r>
      <w:r w:rsidR="00EC0E34" w:rsidRPr="0078473B">
        <w:rPr>
          <w:rFonts w:ascii="Arial Narrow" w:hAnsi="Arial Narrow"/>
          <w:sz w:val="24"/>
          <w:szCs w:val="24"/>
        </w:rPr>
        <w:t xml:space="preserve">στην εξέταση μαθήματος ή μαθημάτων και θεωρείται από τον οικείο Κανονισμό Μεταπτυχιακών Σπουδών ότι δεν έχει ολοκληρώσει επιτυχώς το πρόγραμμα, εξετάζεται, ύστερα από αίτησή του </w:t>
      </w:r>
      <w:r w:rsidR="00505D67" w:rsidRPr="0078473B">
        <w:rPr>
          <w:rStyle w:val="22"/>
          <w:rFonts w:ascii="Arial Narrow" w:hAnsi="Arial Narrow"/>
          <w:b w:val="0"/>
          <w:bCs w:val="0"/>
          <w:color w:val="auto"/>
          <w:sz w:val="24"/>
          <w:szCs w:val="24"/>
        </w:rPr>
        <w:t>από τριμελή επιτροπή μελών Δ.Ε.Π. της Σχολής, οι οποίοι έχουν το ίδιο ή συναφές γνωστικό αντικείμενο με το εξεταζόμενο μάθημα και ορίζονται από τη Συνέλευση του Τμήματος. Από την επιτροπή εξαιρείται ο υπεύθυνος της εξέτασης διδάσκων.</w:t>
      </w:r>
    </w:p>
    <w:p w:rsidR="004B3BB7" w:rsidRPr="0078473B" w:rsidRDefault="004B3BB7" w:rsidP="00E83D2B">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t xml:space="preserve">Οι μεταπτυχιακοί φοιτητές εγγράφονται και συμμετέχουν στα μεταπτυχιακά προγράμματα υπό τους όρους και τις προϋποθέσεις που προβλέπονται στον </w:t>
      </w:r>
      <w:r w:rsidR="00A862A7" w:rsidRPr="0078473B">
        <w:rPr>
          <w:rFonts w:ascii="Arial Narrow" w:hAnsi="Arial Narrow"/>
          <w:sz w:val="24"/>
          <w:szCs w:val="24"/>
        </w:rPr>
        <w:t xml:space="preserve">οικείο </w:t>
      </w:r>
      <w:r w:rsidRPr="0078473B">
        <w:rPr>
          <w:rFonts w:ascii="Arial Narrow" w:hAnsi="Arial Narrow"/>
          <w:sz w:val="24"/>
          <w:szCs w:val="24"/>
        </w:rPr>
        <w:t>Κανονισμό</w:t>
      </w:r>
      <w:r w:rsidR="00877D35" w:rsidRPr="0078473B">
        <w:rPr>
          <w:rFonts w:ascii="Arial Narrow" w:hAnsi="Arial Narrow"/>
          <w:sz w:val="24"/>
          <w:szCs w:val="24"/>
        </w:rPr>
        <w:t xml:space="preserve"> Μεταπτυχιακών</w:t>
      </w:r>
      <w:r w:rsidRPr="0078473B">
        <w:rPr>
          <w:rFonts w:ascii="Arial Narrow" w:hAnsi="Arial Narrow"/>
          <w:sz w:val="24"/>
          <w:szCs w:val="24"/>
        </w:rPr>
        <w:t xml:space="preserve"> Σπουδών</w:t>
      </w:r>
      <w:r w:rsidR="0034036E" w:rsidRPr="0078473B">
        <w:rPr>
          <w:rStyle w:val="a5"/>
          <w:rFonts w:ascii="Arial Narrow" w:hAnsi="Arial Narrow"/>
          <w:b/>
          <w:sz w:val="24"/>
          <w:szCs w:val="24"/>
        </w:rPr>
        <w:footnoteReference w:id="9"/>
      </w:r>
      <w:r w:rsidRPr="0078473B">
        <w:rPr>
          <w:rFonts w:ascii="Arial Narrow" w:hAnsi="Arial Narrow"/>
          <w:sz w:val="24"/>
          <w:szCs w:val="24"/>
        </w:rPr>
        <w:t xml:space="preserve">.Οι μεταπτυχιακοί/κες φοιτητές/τριες έχουν όλα τα δικαιώματα, τις παροχές και τις διευκολύνσεις που προβλέπονται και για τους φοιτητές του πρώτου κύκλου σπουδών </w:t>
      </w:r>
      <w:r w:rsidRPr="0078473B">
        <w:rPr>
          <w:rFonts w:ascii="Arial Narrow" w:hAnsi="Arial Narrow"/>
          <w:b/>
          <w:sz w:val="24"/>
          <w:szCs w:val="24"/>
        </w:rPr>
        <w:t>πλην</w:t>
      </w:r>
      <w:r w:rsidRPr="0078473B">
        <w:rPr>
          <w:rFonts w:ascii="Arial Narrow" w:hAnsi="Arial Narrow"/>
          <w:sz w:val="24"/>
          <w:szCs w:val="24"/>
        </w:rPr>
        <w:t xml:space="preserve"> του δικαιώματος παροχής δωρεάν διδακτικών συγγραμμάτων.</w:t>
      </w:r>
      <w:r w:rsidR="00CA72BF" w:rsidRPr="0078473B">
        <w:rPr>
          <w:rFonts w:ascii="Arial Narrow" w:hAnsi="Arial Narrow"/>
          <w:sz w:val="24"/>
          <w:szCs w:val="24"/>
        </w:rPr>
        <w:t>Το</w:t>
      </w:r>
      <w:r w:rsidR="00A862A7" w:rsidRPr="0078473B">
        <w:rPr>
          <w:rFonts w:ascii="Arial Narrow" w:hAnsi="Arial Narrow"/>
          <w:sz w:val="24"/>
          <w:szCs w:val="24"/>
        </w:rPr>
        <w:t>οικείο Τμήμα  οφείλει</w:t>
      </w:r>
      <w:r w:rsidR="00CA72BF" w:rsidRPr="0078473B">
        <w:rPr>
          <w:rFonts w:ascii="Arial Narrow" w:hAnsi="Arial Narrow"/>
          <w:sz w:val="24"/>
          <w:szCs w:val="24"/>
        </w:rPr>
        <w:t xml:space="preserve"> να εξασφαλίζει</w:t>
      </w:r>
      <w:r w:rsidRPr="0078473B">
        <w:rPr>
          <w:rFonts w:ascii="Arial Narrow" w:hAnsi="Arial Narrow"/>
          <w:sz w:val="24"/>
          <w:szCs w:val="24"/>
        </w:rPr>
        <w:t xml:space="preserve"> διευκολύνσεις σε  μεταπτυχιακούς/κες φοιτητές/τριες με αναπηρία ή και ειδικές εκπαιδευτικές ανάγκες</w:t>
      </w:r>
      <w:r w:rsidR="001E6F40" w:rsidRPr="0078473B">
        <w:rPr>
          <w:rStyle w:val="a5"/>
          <w:rFonts w:ascii="Arial Narrow" w:hAnsi="Arial Narrow"/>
          <w:b/>
          <w:sz w:val="24"/>
          <w:szCs w:val="24"/>
        </w:rPr>
        <w:footnoteReference w:id="10"/>
      </w:r>
      <w:r w:rsidRPr="0078473B">
        <w:rPr>
          <w:rFonts w:ascii="Arial Narrow" w:hAnsi="Arial Narrow"/>
          <w:sz w:val="24"/>
          <w:szCs w:val="24"/>
        </w:rPr>
        <w:t>.</w:t>
      </w:r>
    </w:p>
    <w:p w:rsidR="008E48B7" w:rsidRPr="0078473B" w:rsidRDefault="008E48B7" w:rsidP="00E83D2B">
      <w:pPr>
        <w:autoSpaceDE w:val="0"/>
        <w:autoSpaceDN w:val="0"/>
        <w:adjustRightInd w:val="0"/>
        <w:spacing w:after="0" w:line="240" w:lineRule="auto"/>
        <w:jc w:val="both"/>
        <w:rPr>
          <w:rFonts w:ascii="Arial Narrow" w:hAnsi="Arial Narrow"/>
          <w:sz w:val="24"/>
          <w:szCs w:val="24"/>
        </w:rPr>
      </w:pPr>
    </w:p>
    <w:p w:rsidR="008E48B7" w:rsidRPr="0078473B" w:rsidRDefault="009243DA" w:rsidP="00E83D2B">
      <w:pPr>
        <w:autoSpaceDE w:val="0"/>
        <w:autoSpaceDN w:val="0"/>
        <w:adjustRightInd w:val="0"/>
        <w:spacing w:after="0" w:line="240" w:lineRule="auto"/>
        <w:jc w:val="both"/>
        <w:rPr>
          <w:rFonts w:ascii="Arial Narrow" w:hAnsi="Arial Narrow"/>
          <w:b/>
          <w:i/>
          <w:sz w:val="24"/>
          <w:szCs w:val="24"/>
          <w:u w:val="single"/>
        </w:rPr>
      </w:pPr>
      <w:r w:rsidRPr="0078473B">
        <w:rPr>
          <w:rFonts w:ascii="Arial Narrow" w:hAnsi="Arial Narrow"/>
          <w:b/>
          <w:i/>
          <w:sz w:val="24"/>
          <w:szCs w:val="24"/>
        </w:rPr>
        <w:tab/>
      </w:r>
      <w:r w:rsidR="008E48B7" w:rsidRPr="0078473B">
        <w:rPr>
          <w:rFonts w:ascii="Arial Narrow" w:hAnsi="Arial Narrow"/>
          <w:b/>
          <w:i/>
          <w:sz w:val="24"/>
          <w:szCs w:val="24"/>
          <w:u w:val="single"/>
        </w:rPr>
        <w:t>ΤΕΛΗ ΦΟΙΤΗΣΗΣ</w:t>
      </w:r>
    </w:p>
    <w:p w:rsidR="00A72ADF" w:rsidRPr="0078473B" w:rsidRDefault="004377DA" w:rsidP="00A72ADF">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r>
      <w:r w:rsidR="00A72ADF" w:rsidRPr="0078473B">
        <w:rPr>
          <w:rFonts w:ascii="Arial Narrow" w:hAnsi="Arial Narrow"/>
          <w:sz w:val="24"/>
          <w:szCs w:val="24"/>
        </w:rPr>
        <w:t>Το πρόγραμμα είναι αυτοχρηματοδοτούμενο με την καταβολή τελών φοίτησης, με την καταβολή αμοιβής στο διδακτικό προσωπικό. Το κόστος λειτουργίας του ΠΜΣ θα καλυφθεί από τον Ειδικό Λογαριασμό Κονδυλίων Έρευνας του Α.Π.Θ. και ειδικότερα από πόρους που θα προέρχονται κυρίως από δίδακτρα φοιτητών. Η κατανομή που προτείνεται είναι σύμφωνα με τις διατάξεις το αρθρ. 37, παρ.4 του Ν. 4485/2017. Στην παρούσα περίπτωση προτείνεται η χορήγηση υποτροφιών με τη μορφή απαλλαγής διδάκτρων.</w:t>
      </w:r>
    </w:p>
    <w:p w:rsidR="00A72ADF" w:rsidRPr="0078473B" w:rsidRDefault="00A72ADF" w:rsidP="00A72ADF">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lastRenderedPageBreak/>
        <w:t>Η καταβολή διδάκτρων ορίζεται συνολικά στα 2.900€. Τα δίδακτρα θα καταβάλλονται σε δύο ισόποσες δόσεις τον Σεπτέμβριο και τον Ιανουάριο του κάθε ακαδημαϊκού έτους. Είναι δυνατόν να καταβληθούν σε περισσότερες δόσεις ύστερα από αίτηση του φοιτητή και σύμφωνη γνώμη της Συντονιστικής Επιτροπής του ΠΜΣ.</w:t>
      </w:r>
      <w:r w:rsidR="004377DA" w:rsidRPr="0078473B">
        <w:rPr>
          <w:rFonts w:ascii="Arial Narrow" w:hAnsi="Arial Narrow"/>
          <w:sz w:val="24"/>
          <w:szCs w:val="24"/>
        </w:rPr>
        <w:tab/>
      </w:r>
    </w:p>
    <w:p w:rsidR="004377DA" w:rsidRPr="0078473B" w:rsidRDefault="00EF639D" w:rsidP="00A72ADF">
      <w:pPr>
        <w:autoSpaceDE w:val="0"/>
        <w:autoSpaceDN w:val="0"/>
        <w:adjustRightInd w:val="0"/>
        <w:spacing w:after="0" w:line="240" w:lineRule="auto"/>
        <w:ind w:firstLine="851"/>
        <w:jc w:val="both"/>
        <w:rPr>
          <w:rFonts w:ascii="Arial Narrow" w:hAnsi="Arial Narrow"/>
          <w:sz w:val="24"/>
          <w:szCs w:val="24"/>
        </w:rPr>
      </w:pPr>
      <w:r w:rsidRPr="0078473B">
        <w:rPr>
          <w:rFonts w:ascii="Arial Narrow" w:hAnsi="Arial Narrow"/>
          <w:b/>
          <w:i/>
          <w:sz w:val="24"/>
          <w:szCs w:val="24"/>
        </w:rPr>
        <w:t>Απαλ</w:t>
      </w:r>
      <w:r w:rsidR="004377DA" w:rsidRPr="0078473B">
        <w:rPr>
          <w:rFonts w:ascii="Arial Narrow" w:hAnsi="Arial Narrow"/>
          <w:b/>
          <w:i/>
          <w:sz w:val="24"/>
          <w:szCs w:val="24"/>
        </w:rPr>
        <w:t>λάσ</w:t>
      </w:r>
      <w:r w:rsidR="008450CA" w:rsidRPr="0078473B">
        <w:rPr>
          <w:rFonts w:ascii="Arial Narrow" w:hAnsi="Arial Narrow"/>
          <w:b/>
          <w:i/>
          <w:sz w:val="24"/>
          <w:szCs w:val="24"/>
        </w:rPr>
        <w:t>σ</w:t>
      </w:r>
      <w:r w:rsidR="004377DA" w:rsidRPr="0078473B">
        <w:rPr>
          <w:rFonts w:ascii="Arial Narrow" w:hAnsi="Arial Narrow"/>
          <w:b/>
          <w:i/>
          <w:sz w:val="24"/>
          <w:szCs w:val="24"/>
        </w:rPr>
        <w:t xml:space="preserve">ονται </w:t>
      </w:r>
      <w:r w:rsidR="004377DA" w:rsidRPr="0078473B">
        <w:rPr>
          <w:rFonts w:ascii="Arial Narrow" w:hAnsi="Arial Narrow"/>
          <w:sz w:val="24"/>
          <w:szCs w:val="24"/>
        </w:rPr>
        <w:t>απ</w:t>
      </w:r>
      <w:r w:rsidR="008E48B7" w:rsidRPr="0078473B">
        <w:rPr>
          <w:rFonts w:ascii="Arial Narrow" w:hAnsi="Arial Narrow"/>
          <w:sz w:val="24"/>
          <w:szCs w:val="24"/>
        </w:rPr>
        <w:t>ό τα τέλη φοίτησης, οι μεταπτυχιακοί φοιτητές</w:t>
      </w:r>
      <w:r w:rsidR="009243DA" w:rsidRPr="0078473B">
        <w:rPr>
          <w:rFonts w:ascii="Arial Narrow" w:hAnsi="Arial Narrow"/>
          <w:sz w:val="24"/>
          <w:szCs w:val="24"/>
        </w:rPr>
        <w:t xml:space="preserve"> των οποίων</w:t>
      </w:r>
      <w:r w:rsidR="008E48B7" w:rsidRPr="0078473B">
        <w:rPr>
          <w:rFonts w:ascii="Arial Narrow" w:hAnsi="Arial Narrow"/>
          <w:sz w:val="24"/>
          <w:szCs w:val="24"/>
        </w:rPr>
        <w:t xml:space="preserve"> το εισόδημα (ατομικό ή οικογενειακό) δεν υπερβα</w:t>
      </w:r>
      <w:r w:rsidR="009243DA" w:rsidRPr="0078473B">
        <w:rPr>
          <w:rFonts w:ascii="Arial Narrow" w:hAnsi="Arial Narrow"/>
          <w:sz w:val="24"/>
          <w:szCs w:val="24"/>
        </w:rPr>
        <w:t xml:space="preserve">ίνει </w:t>
      </w:r>
      <w:r w:rsidR="008E48B7" w:rsidRPr="0078473B">
        <w:rPr>
          <w:rFonts w:ascii="Arial Narrow" w:hAnsi="Arial Narrow"/>
          <w:sz w:val="24"/>
          <w:szCs w:val="24"/>
        </w:rPr>
        <w:t xml:space="preserve"> το μεν ατομικό το εκατό τοις εκατό (100%), το δε οικογενειακό το εβδομήντα τοις εκατό (70%) του εθνικού διάμεσου ισοδύναμου εισοδήματος</w:t>
      </w:r>
      <w:r w:rsidR="009243DA" w:rsidRPr="0078473B">
        <w:rPr>
          <w:rStyle w:val="a5"/>
          <w:rFonts w:ascii="Arial Narrow" w:hAnsi="Arial Narrow"/>
          <w:b/>
          <w:sz w:val="24"/>
          <w:szCs w:val="24"/>
        </w:rPr>
        <w:footnoteReference w:id="11"/>
      </w:r>
      <w:r w:rsidR="008E48B7" w:rsidRPr="0078473B">
        <w:rPr>
          <w:rFonts w:ascii="Arial Narrow" w:hAnsi="Arial Narrow"/>
          <w:b/>
          <w:sz w:val="24"/>
          <w:szCs w:val="24"/>
        </w:rPr>
        <w:t>.</w:t>
      </w:r>
      <w:r w:rsidR="009243DA" w:rsidRPr="0078473B">
        <w:rPr>
          <w:rFonts w:ascii="Arial Narrow" w:hAnsi="Arial Narrow"/>
          <w:sz w:val="24"/>
          <w:szCs w:val="24"/>
        </w:rPr>
        <w:t>Οι απαλλασ</w:t>
      </w:r>
      <w:r w:rsidR="002D1F73" w:rsidRPr="0078473B">
        <w:rPr>
          <w:rFonts w:ascii="Arial Narrow" w:hAnsi="Arial Narrow"/>
          <w:sz w:val="24"/>
          <w:szCs w:val="24"/>
        </w:rPr>
        <w:t>σ</w:t>
      </w:r>
      <w:r w:rsidR="009243DA" w:rsidRPr="0078473B">
        <w:rPr>
          <w:rFonts w:ascii="Arial Narrow" w:hAnsi="Arial Narrow"/>
          <w:sz w:val="24"/>
          <w:szCs w:val="24"/>
        </w:rPr>
        <w:t>όμενοι φοιτητές δεν</w:t>
      </w:r>
      <w:r w:rsidR="002D1F73" w:rsidRPr="0078473B">
        <w:rPr>
          <w:rFonts w:ascii="Arial Narrow" w:hAnsi="Arial Narrow"/>
          <w:sz w:val="24"/>
          <w:szCs w:val="24"/>
        </w:rPr>
        <w:t xml:space="preserve"> θα πρέπει να </w:t>
      </w:r>
      <w:r w:rsidR="009243DA" w:rsidRPr="0078473B">
        <w:rPr>
          <w:rFonts w:ascii="Arial Narrow" w:hAnsi="Arial Narrow"/>
          <w:sz w:val="24"/>
          <w:szCs w:val="24"/>
        </w:rPr>
        <w:t xml:space="preserve"> ξεπερνούν το ποσοστό του τριάντα τοις εκατό (30%) του συνολικού αριθμού των φοιτητών που εισάγονται στο Π.Μ.Σ. </w:t>
      </w:r>
      <w:r w:rsidR="00A72ADF" w:rsidRPr="0078473B">
        <w:rPr>
          <w:rFonts w:ascii="Arial Narrow" w:hAnsi="Arial Narrow"/>
          <w:sz w:val="24"/>
          <w:szCs w:val="24"/>
        </w:rPr>
        <w:t xml:space="preserve">ήτοι δέκα (10) φοιτητές μέγιστο και τέσσερις (4) το ελάχιστο </w:t>
      </w:r>
      <w:r w:rsidR="009243DA" w:rsidRPr="0078473B">
        <w:rPr>
          <w:rFonts w:ascii="Arial Narrow" w:hAnsi="Arial Narrow"/>
          <w:sz w:val="24"/>
          <w:szCs w:val="24"/>
        </w:rPr>
        <w:t>και αφορά τη συμμετοχή σε ένα μόνο Π.Μ.Σ.</w:t>
      </w:r>
      <w:r w:rsidR="00877D35" w:rsidRPr="0078473B">
        <w:rPr>
          <w:rFonts w:ascii="Arial Narrow" w:hAnsi="Arial Narrow"/>
          <w:sz w:val="24"/>
          <w:szCs w:val="24"/>
        </w:rPr>
        <w:t xml:space="preserve"> Σύμφωνα με το άρθρο 35 του Ν. 4485/2017, αν οι δικαιούχοι υπερβαίνουν το ανωτέρω ποσοστό, επιλέγονται με σειρά κατάταξης ξεκινώντας από αυτούς που έχουν το μικρότερο εισόδημα.</w:t>
      </w:r>
      <w:r w:rsidR="00A72ADF" w:rsidRPr="0078473B">
        <w:rPr>
          <w:rFonts w:ascii="Arial Narrow" w:hAnsi="Arial Narrow"/>
          <w:sz w:val="24"/>
          <w:szCs w:val="24"/>
        </w:rPr>
        <w:t>Για την εφαρμογή της παρούσας παραγράφου λαμβάνονται υπόψη, από την Επιτροπή που συγκροτείται δυνάμει της περίπτωσης δ΄ της παραγράφου 3 του άρθρου 31, τα εισοδήματα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w:t>
      </w:r>
    </w:p>
    <w:p w:rsidR="00F90DC4" w:rsidRPr="0078473B" w:rsidRDefault="001101A3" w:rsidP="00E83D2B">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t xml:space="preserve">Η αίτηση απαλλαγής τελών φοίτησης υποβάλλεται από τον ενδιαφερόμενο στο Τμήμα ύστερα από την ολοκλήρωση της διαδικασίας επιλογής των φοιτητών στο Π.Μ.Σ. </w:t>
      </w:r>
      <w:r w:rsidR="00132ED6" w:rsidRPr="0078473B">
        <w:rPr>
          <w:rFonts w:ascii="Arial Narrow" w:hAnsi="Arial Narrow"/>
          <w:sz w:val="24"/>
          <w:szCs w:val="24"/>
        </w:rPr>
        <w:t xml:space="preserve"> Σε καμία περίπτωση η οικονομική αδυναμία δεν αποτελεί λόγο μη επιλογής σε Π.Μ.Σ.</w:t>
      </w:r>
    </w:p>
    <w:p w:rsidR="00D7469D" w:rsidRPr="0078473B" w:rsidRDefault="00D7469D" w:rsidP="003C75B5">
      <w:pPr>
        <w:autoSpaceDE w:val="0"/>
        <w:autoSpaceDN w:val="0"/>
        <w:adjustRightInd w:val="0"/>
        <w:spacing w:after="0" w:line="240" w:lineRule="auto"/>
        <w:jc w:val="both"/>
        <w:rPr>
          <w:rFonts w:ascii="Arial Narrow" w:hAnsi="Arial Narrow"/>
          <w:sz w:val="24"/>
          <w:szCs w:val="24"/>
        </w:rPr>
      </w:pPr>
    </w:p>
    <w:p w:rsidR="003D64EE" w:rsidRPr="0078473B" w:rsidRDefault="00905D98" w:rsidP="006E7DC1">
      <w:pPr>
        <w:pStyle w:val="10"/>
        <w:widowControl w:val="0"/>
        <w:shd w:val="clear" w:color="auto" w:fill="D9D9D9" w:themeFill="background1" w:themeFillShade="D9"/>
        <w:spacing w:after="0" w:line="240" w:lineRule="auto"/>
        <w:jc w:val="center"/>
        <w:rPr>
          <w:rStyle w:val="normalchar1"/>
          <w:rFonts w:ascii="Arial Narrow" w:hAnsi="Arial Narrow"/>
          <w:b/>
          <w:bCs/>
          <w:sz w:val="24"/>
          <w:szCs w:val="24"/>
        </w:rPr>
      </w:pPr>
      <w:r w:rsidRPr="0078473B">
        <w:rPr>
          <w:rStyle w:val="normalchar1"/>
          <w:rFonts w:ascii="Arial Narrow" w:hAnsi="Arial Narrow"/>
          <w:b/>
          <w:bCs/>
          <w:sz w:val="24"/>
          <w:szCs w:val="24"/>
        </w:rPr>
        <w:t>Άρθρο</w:t>
      </w:r>
      <w:r w:rsidR="004C1510" w:rsidRPr="0078473B">
        <w:rPr>
          <w:rStyle w:val="normalchar1"/>
          <w:rFonts w:ascii="Arial Narrow" w:hAnsi="Arial Narrow"/>
          <w:b/>
          <w:bCs/>
          <w:sz w:val="24"/>
          <w:szCs w:val="24"/>
        </w:rPr>
        <w:t>6</w:t>
      </w:r>
    </w:p>
    <w:p w:rsidR="00905D98" w:rsidRPr="0078473B" w:rsidRDefault="004B3BB7" w:rsidP="006E7DC1">
      <w:pPr>
        <w:pStyle w:val="10"/>
        <w:widowControl w:val="0"/>
        <w:shd w:val="clear" w:color="auto" w:fill="D9D9D9" w:themeFill="background1" w:themeFillShade="D9"/>
        <w:spacing w:after="0" w:line="240" w:lineRule="auto"/>
        <w:jc w:val="center"/>
        <w:rPr>
          <w:rStyle w:val="normalchar1"/>
          <w:rFonts w:ascii="Arial Narrow" w:hAnsi="Arial Narrow" w:cs="Times New Roman"/>
          <w:b/>
          <w:bCs/>
          <w:sz w:val="24"/>
          <w:szCs w:val="24"/>
        </w:rPr>
      </w:pPr>
      <w:r w:rsidRPr="0078473B">
        <w:rPr>
          <w:rStyle w:val="normalchar1"/>
          <w:rFonts w:ascii="Arial Narrow" w:hAnsi="Arial Narrow" w:cs="Times New Roman"/>
          <w:b/>
          <w:bCs/>
          <w:sz w:val="24"/>
          <w:szCs w:val="24"/>
        </w:rPr>
        <w:t>Πρόγραμμα Σπουδών</w:t>
      </w:r>
      <w:r w:rsidR="00F05253" w:rsidRPr="0078473B">
        <w:rPr>
          <w:rStyle w:val="normalchar1"/>
          <w:rFonts w:ascii="Arial Narrow" w:hAnsi="Arial Narrow" w:cs="Times New Roman"/>
          <w:b/>
          <w:bCs/>
          <w:sz w:val="24"/>
          <w:szCs w:val="24"/>
        </w:rPr>
        <w:t>-Έλεγχος Γνώσεων</w:t>
      </w:r>
    </w:p>
    <w:p w:rsidR="004B3BB7" w:rsidRPr="0078473B" w:rsidRDefault="004B3BB7" w:rsidP="004B3BB7">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r>
    </w:p>
    <w:p w:rsidR="00EB2E43" w:rsidRPr="0078473B" w:rsidRDefault="004B3BB7" w:rsidP="004B3BB7">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r>
      <w:r w:rsidR="00EB2E43" w:rsidRPr="0078473B">
        <w:rPr>
          <w:rFonts w:ascii="Arial Narrow" w:hAnsi="Arial Narrow"/>
          <w:sz w:val="24"/>
          <w:szCs w:val="24"/>
        </w:rPr>
        <w:t>Τ</w:t>
      </w:r>
      <w:r w:rsidRPr="0078473B">
        <w:rPr>
          <w:rFonts w:ascii="Arial Narrow" w:hAnsi="Arial Narrow"/>
          <w:sz w:val="24"/>
          <w:szCs w:val="24"/>
        </w:rPr>
        <w:t>ο αναλυτικό Πρόγραμμα Σπουδών του Π.Μ.Σ.</w:t>
      </w:r>
      <w:r w:rsidR="00EB2E43" w:rsidRPr="0078473B">
        <w:rPr>
          <w:rFonts w:ascii="Arial Narrow" w:hAnsi="Arial Narrow"/>
          <w:sz w:val="24"/>
          <w:szCs w:val="24"/>
        </w:rPr>
        <w:t>είναι το παρακάτω:</w:t>
      </w:r>
    </w:p>
    <w:p w:rsidR="00EB2E43" w:rsidRPr="0078473B" w:rsidRDefault="00EB2E43" w:rsidP="00EB2E43">
      <w:pPr>
        <w:spacing w:after="120" w:line="300" w:lineRule="atLeast"/>
        <w:ind w:firstLine="709"/>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 xml:space="preserve">Το Πρόγραμμα Σπουδών συμπληρώνεται με την παρακολούθηση 90 πιστωτικών μονάδων (ECTS) εκ των οποίων 60 ECTS σε εξειδικευμένα μαθήματα και 30 ECTS για την εκπόνηση της ερευνητικής διπλωματικής εργασίας, σύμφωνα και με τα όσα ορίζονται στο αρθρ. 33, παρ. 5 του Ν. 4485/4-8-2017. Κάθεμάθημα αντιστοιχεί σε πέντε (5) πιστωτικές μονάδες (ECTS). Τα μαθήματα θα μπορούν να προσφέρονται είτε σε συμπυκνωμένη είτε σε εκτεταμένη μορφή. </w:t>
      </w:r>
    </w:p>
    <w:p w:rsidR="00EB2E43" w:rsidRPr="0078473B" w:rsidRDefault="00EB2E43" w:rsidP="00EB2E43">
      <w:pPr>
        <w:tabs>
          <w:tab w:val="left" w:pos="284"/>
        </w:tabs>
        <w:spacing w:after="60" w:line="300" w:lineRule="atLeast"/>
        <w:jc w:val="both"/>
        <w:rPr>
          <w:rFonts w:ascii="Arial Narrow" w:eastAsia="Times New Roman" w:hAnsi="Arial Narrow" w:cs="Arial"/>
          <w:color w:val="000000"/>
          <w:sz w:val="24"/>
          <w:szCs w:val="24"/>
          <w:lang w:eastAsia="el-GR"/>
        </w:rPr>
      </w:pPr>
      <w:r w:rsidRPr="0078473B">
        <w:rPr>
          <w:rFonts w:ascii="Arial Narrow" w:eastAsia="Times New Roman" w:hAnsi="Arial Narrow" w:cs="Arial"/>
          <w:color w:val="000000"/>
          <w:sz w:val="24"/>
          <w:szCs w:val="24"/>
          <w:lang w:eastAsia="el-GR"/>
        </w:rPr>
        <w:t xml:space="preserve">Κάθε εξάμηνο σπουδών διαρκεί 13 πλήρεις εβδομάδες και αντιστοιχεί σε φόρτο εργασίας 30 πιστωτικών μονάδων (ECTS), οι οποίες κατανέμονται στα διδασκόμενα μαθήματα και τη διπλωματική εργασία. </w:t>
      </w:r>
    </w:p>
    <w:p w:rsidR="00EB2E43" w:rsidRPr="0078473B" w:rsidRDefault="00EB2E43" w:rsidP="00EB2E43">
      <w:pPr>
        <w:tabs>
          <w:tab w:val="left" w:pos="284"/>
        </w:tabs>
        <w:spacing w:after="60" w:line="300" w:lineRule="atLeast"/>
        <w:jc w:val="both"/>
        <w:rPr>
          <w:rFonts w:ascii="Arial Narrow" w:eastAsia="Times New Roman" w:hAnsi="Arial Narrow" w:cs="Arial"/>
          <w:color w:val="000000"/>
          <w:sz w:val="24"/>
          <w:szCs w:val="24"/>
          <w:lang w:eastAsia="el-GR"/>
        </w:rPr>
      </w:pPr>
      <w:r w:rsidRPr="0078473B">
        <w:rPr>
          <w:rFonts w:ascii="Arial Narrow" w:eastAsia="Times New Roman" w:hAnsi="Arial Narrow" w:cs="Arial"/>
          <w:color w:val="000000"/>
          <w:sz w:val="24"/>
          <w:szCs w:val="24"/>
          <w:lang w:eastAsia="el-GR"/>
        </w:rPr>
        <w:t>Στο πρώτο και δεύτερο εξάμηνο σπουδών ο φοιτητής υποχρεούται να παρακολουθήσει από 6 (έξι) μαθήματα, ήτοι συνολικά δώδεκα (12), καθένα από τα οποία αντιστοιχεί σε πέντε (5) πιστωτικές μονάδες (ECTS). Στο τρίτο εξάμηνο σπουδών ο φοιτητής υποχρεούται να εκπονήσει διπλωματική εργασία.</w:t>
      </w:r>
    </w:p>
    <w:p w:rsidR="00EB2E43" w:rsidRPr="0078473B" w:rsidRDefault="005321F7" w:rsidP="00EB2E43">
      <w:pPr>
        <w:spacing w:after="12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Μπορεί</w:t>
      </w:r>
      <w:r w:rsidR="00EB2E43" w:rsidRPr="0078473B">
        <w:rPr>
          <w:rFonts w:ascii="Arial Narrow" w:eastAsia="Times New Roman" w:hAnsi="Arial Narrow" w:cs="Times New Roman"/>
          <w:sz w:val="24"/>
          <w:szCs w:val="24"/>
          <w:lang w:eastAsia="el-GR"/>
        </w:rPr>
        <w:t xml:space="preserve"> ο φοιτητής να δύναται να συμπληρώσει ισοδύναμο αριθμό πιστωτικών μονάδων (ECTS) μαθημάτων και να εκπονήσει την ερευνητική διπλωματική του εργασία σε συνεργαζόμενα ιδρύματα μέσω του προγράμματος Erasmus+.</w:t>
      </w:r>
    </w:p>
    <w:p w:rsidR="00EB2E43" w:rsidRPr="0078473B" w:rsidRDefault="00EB2E43" w:rsidP="00EB2E43">
      <w:pPr>
        <w:spacing w:after="12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Αναλυτικότερα το πρόγραμμα μαθημάτων είναι το παρακάτω:</w:t>
      </w:r>
    </w:p>
    <w:p w:rsidR="00EB2E43" w:rsidRPr="0078473B" w:rsidRDefault="00EB2E43" w:rsidP="00EB2E43">
      <w:pPr>
        <w:spacing w:after="120" w:line="300" w:lineRule="atLeast"/>
        <w:jc w:val="both"/>
        <w:rPr>
          <w:rFonts w:ascii="Arial Narrow" w:eastAsia="Times New Roman" w:hAnsi="Arial Narrow" w:cs="Times New Roman"/>
          <w:b/>
          <w:color w:val="0070C0"/>
          <w:sz w:val="24"/>
          <w:szCs w:val="24"/>
          <w:lang w:eastAsia="el-GR"/>
        </w:rPr>
      </w:pPr>
      <w:r w:rsidRPr="0078473B">
        <w:rPr>
          <w:rFonts w:ascii="Arial Narrow" w:eastAsia="Times New Roman" w:hAnsi="Arial Narrow" w:cs="Calibri"/>
          <w:b/>
          <w:color w:val="0070C0"/>
          <w:sz w:val="24"/>
          <w:szCs w:val="24"/>
          <w:lang w:eastAsia="el-GR"/>
        </w:rPr>
        <w:t>Πίνακας</w:t>
      </w:r>
      <w:r w:rsidRPr="0078473B">
        <w:rPr>
          <w:rFonts w:ascii="Arial Narrow" w:eastAsia="Times New Roman" w:hAnsi="Arial Narrow" w:cs="Times New Roman"/>
          <w:b/>
          <w:color w:val="0070C0"/>
          <w:sz w:val="24"/>
          <w:szCs w:val="24"/>
          <w:lang w:eastAsia="el-GR"/>
        </w:rPr>
        <w:t xml:space="preserve"> 1: </w:t>
      </w:r>
      <w:r w:rsidRPr="0078473B">
        <w:rPr>
          <w:rFonts w:ascii="Arial Narrow" w:eastAsia="Times New Roman" w:hAnsi="Arial Narrow" w:cs="Calibri"/>
          <w:b/>
          <w:color w:val="0070C0"/>
          <w:sz w:val="24"/>
          <w:szCs w:val="24"/>
          <w:lang w:eastAsia="el-GR"/>
        </w:rPr>
        <w:t>Υ</w:t>
      </w:r>
      <w:r w:rsidRPr="0078473B">
        <w:rPr>
          <w:rFonts w:ascii="Arial Narrow" w:eastAsia="Times New Roman" w:hAnsi="Arial Narrow" w:cs="Arial Rounded MT Bold"/>
          <w:b/>
          <w:color w:val="0070C0"/>
          <w:sz w:val="24"/>
          <w:szCs w:val="24"/>
          <w:lang w:eastAsia="el-GR"/>
        </w:rPr>
        <w:t>π</w:t>
      </w:r>
      <w:r w:rsidRPr="0078473B">
        <w:rPr>
          <w:rFonts w:ascii="Arial Narrow" w:eastAsia="Times New Roman" w:hAnsi="Arial Narrow" w:cs="Calibri"/>
          <w:b/>
          <w:color w:val="0070C0"/>
          <w:sz w:val="24"/>
          <w:szCs w:val="24"/>
          <w:lang w:eastAsia="el-GR"/>
        </w:rPr>
        <w:t>οχρεωτικάΜαθήματαΠ</w:t>
      </w:r>
      <w:r w:rsidRPr="0078473B">
        <w:rPr>
          <w:rFonts w:ascii="Arial Narrow" w:eastAsia="Times New Roman" w:hAnsi="Arial Narrow" w:cs="Times New Roman"/>
          <w:b/>
          <w:color w:val="0070C0"/>
          <w:sz w:val="24"/>
          <w:szCs w:val="24"/>
          <w:lang w:eastAsia="el-GR"/>
        </w:rPr>
        <w:t>.</w:t>
      </w:r>
      <w:r w:rsidRPr="0078473B">
        <w:rPr>
          <w:rFonts w:ascii="Arial Narrow" w:eastAsia="Times New Roman" w:hAnsi="Arial Narrow" w:cs="Calibri"/>
          <w:b/>
          <w:color w:val="0070C0"/>
          <w:sz w:val="24"/>
          <w:szCs w:val="24"/>
          <w:lang w:eastAsia="el-GR"/>
        </w:rPr>
        <w:t>Μ</w:t>
      </w:r>
      <w:r w:rsidRPr="0078473B">
        <w:rPr>
          <w:rFonts w:ascii="Arial Narrow" w:eastAsia="Times New Roman" w:hAnsi="Arial Narrow" w:cs="Times New Roman"/>
          <w:b/>
          <w:color w:val="0070C0"/>
          <w:sz w:val="24"/>
          <w:szCs w:val="24"/>
          <w:lang w:eastAsia="el-GR"/>
        </w:rPr>
        <w:t>.</w:t>
      </w:r>
      <w:r w:rsidRPr="0078473B">
        <w:rPr>
          <w:rFonts w:ascii="Arial Narrow" w:eastAsia="Times New Roman" w:hAnsi="Arial Narrow" w:cs="Calibri"/>
          <w:b/>
          <w:color w:val="0070C0"/>
          <w:sz w:val="24"/>
          <w:szCs w:val="24"/>
          <w:lang w:eastAsia="el-GR"/>
        </w:rPr>
        <w:t>Σ</w:t>
      </w:r>
      <w:r w:rsidRPr="0078473B">
        <w:rPr>
          <w:rFonts w:ascii="Arial Narrow" w:eastAsia="Times New Roman" w:hAnsi="Arial Narrow" w:cs="Times New Roman"/>
          <w:b/>
          <w:color w:val="0070C0"/>
          <w:sz w:val="24"/>
          <w:szCs w:val="24"/>
          <w:lang w:eastAsia="el-GR"/>
        </w:rPr>
        <w:t>.</w:t>
      </w:r>
    </w:p>
    <w:tbl>
      <w:tblPr>
        <w:tblW w:w="41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93"/>
        <w:gridCol w:w="1009"/>
        <w:gridCol w:w="6"/>
      </w:tblGrid>
      <w:tr w:rsidR="00EB2E43" w:rsidRPr="0078473B" w:rsidTr="00EB2E43">
        <w:trPr>
          <w:gridAfter w:val="1"/>
          <w:wAfter w:w="4" w:type="pct"/>
          <w:jc w:val="center"/>
        </w:trPr>
        <w:tc>
          <w:tcPr>
            <w:tcW w:w="541" w:type="pct"/>
            <w:tcBorders>
              <w:top w:val="single" w:sz="4" w:space="0" w:color="auto"/>
              <w:bottom w:val="single" w:sz="4" w:space="0" w:color="auto"/>
              <w:right w:val="single" w:sz="4" w:space="0" w:color="auto"/>
            </w:tcBorders>
            <w:shd w:val="clear" w:color="auto" w:fill="A6A6A6" w:themeFill="background1" w:themeFillShade="A6"/>
          </w:tcPr>
          <w:p w:rsidR="00EB2E43" w:rsidRPr="0078473B" w:rsidRDefault="00EB2E43" w:rsidP="00EB2E43">
            <w:pPr>
              <w:tabs>
                <w:tab w:val="left" w:pos="284"/>
              </w:tabs>
              <w:spacing w:after="0" w:line="240" w:lineRule="auto"/>
              <w:jc w:val="center"/>
              <w:rPr>
                <w:rFonts w:ascii="Arial Narrow" w:eastAsia="Times New Roman" w:hAnsi="Arial Narrow" w:cs="Times New Roman"/>
                <w:b/>
                <w:sz w:val="24"/>
                <w:szCs w:val="24"/>
                <w:lang w:eastAsia="el-GR"/>
              </w:rPr>
            </w:pPr>
            <w:r w:rsidRPr="0078473B">
              <w:rPr>
                <w:rFonts w:ascii="Arial Narrow" w:eastAsia="Times New Roman" w:hAnsi="Arial Narrow" w:cs="Times New Roman"/>
                <w:b/>
                <w:sz w:val="24"/>
                <w:szCs w:val="24"/>
                <w:lang w:eastAsia="el-GR"/>
              </w:rPr>
              <w:t>α/α</w:t>
            </w:r>
          </w:p>
        </w:tc>
        <w:tc>
          <w:tcPr>
            <w:tcW w:w="3813" w:type="pct"/>
            <w:tcBorders>
              <w:top w:val="single" w:sz="4" w:space="0" w:color="auto"/>
              <w:bottom w:val="single" w:sz="4" w:space="0" w:color="auto"/>
              <w:right w:val="single" w:sz="4" w:space="0" w:color="auto"/>
            </w:tcBorders>
            <w:shd w:val="clear" w:color="auto" w:fill="A6A6A6" w:themeFill="background1" w:themeFillShade="A6"/>
          </w:tcPr>
          <w:p w:rsidR="00EB2E43" w:rsidRPr="0078473B" w:rsidRDefault="00EB2E43" w:rsidP="00EB2E43">
            <w:pPr>
              <w:tabs>
                <w:tab w:val="left" w:pos="284"/>
              </w:tabs>
              <w:spacing w:after="0" w:line="240" w:lineRule="auto"/>
              <w:jc w:val="center"/>
              <w:rPr>
                <w:rFonts w:ascii="Arial Narrow" w:eastAsia="Times New Roman" w:hAnsi="Arial Narrow" w:cs="Times New Roman"/>
                <w:b/>
                <w:sz w:val="24"/>
                <w:szCs w:val="24"/>
                <w:lang w:eastAsia="el-GR"/>
              </w:rPr>
            </w:pPr>
            <w:r w:rsidRPr="0078473B">
              <w:rPr>
                <w:rFonts w:ascii="Arial Narrow" w:eastAsia="Times New Roman" w:hAnsi="Arial Narrow" w:cs="Times New Roman"/>
                <w:b/>
                <w:sz w:val="24"/>
                <w:szCs w:val="24"/>
                <w:lang w:eastAsia="el-GR"/>
              </w:rPr>
              <w:t>ΤΙΤΛΟΣ ΜΑΘΗΜΑΤΟΣ</w:t>
            </w:r>
          </w:p>
        </w:tc>
        <w:tc>
          <w:tcPr>
            <w:tcW w:w="642" w:type="pct"/>
            <w:tcBorders>
              <w:top w:val="single" w:sz="4" w:space="0" w:color="auto"/>
              <w:left w:val="single" w:sz="4" w:space="0" w:color="000000"/>
              <w:bottom w:val="single" w:sz="4" w:space="0" w:color="auto"/>
              <w:right w:val="single" w:sz="4" w:space="0" w:color="auto"/>
            </w:tcBorders>
            <w:shd w:val="clear" w:color="auto" w:fill="A6A6A6" w:themeFill="background1" w:themeFillShade="A6"/>
          </w:tcPr>
          <w:p w:rsidR="00EB2E43" w:rsidRPr="0078473B" w:rsidRDefault="00EB2E43" w:rsidP="00EB2E43">
            <w:pPr>
              <w:tabs>
                <w:tab w:val="left" w:pos="284"/>
              </w:tabs>
              <w:spacing w:after="0" w:line="240" w:lineRule="auto"/>
              <w:jc w:val="center"/>
              <w:rPr>
                <w:rFonts w:ascii="Arial Narrow" w:eastAsia="Times New Roman" w:hAnsi="Arial Narrow" w:cs="Times New Roman"/>
                <w:b/>
                <w:sz w:val="24"/>
                <w:szCs w:val="24"/>
                <w:lang w:val="en-US" w:eastAsia="el-GR"/>
              </w:rPr>
            </w:pPr>
            <w:r w:rsidRPr="0078473B">
              <w:rPr>
                <w:rFonts w:ascii="Arial Narrow" w:eastAsia="Times New Roman" w:hAnsi="Arial Narrow" w:cs="Times New Roman"/>
                <w:b/>
                <w:sz w:val="24"/>
                <w:szCs w:val="24"/>
                <w:lang w:eastAsia="el-GR"/>
              </w:rPr>
              <w:t>ΠΙΣΤ.</w:t>
            </w:r>
          </w:p>
          <w:p w:rsidR="00EB2E43" w:rsidRPr="0078473B" w:rsidRDefault="00EB2E43" w:rsidP="00EB2E43">
            <w:pPr>
              <w:tabs>
                <w:tab w:val="left" w:pos="284"/>
              </w:tabs>
              <w:spacing w:after="0" w:line="240" w:lineRule="auto"/>
              <w:jc w:val="center"/>
              <w:rPr>
                <w:rFonts w:ascii="Arial Narrow" w:eastAsia="Times New Roman" w:hAnsi="Arial Narrow" w:cs="Times New Roman"/>
                <w:b/>
                <w:sz w:val="24"/>
                <w:szCs w:val="24"/>
                <w:lang w:eastAsia="el-GR"/>
              </w:rPr>
            </w:pPr>
            <w:r w:rsidRPr="0078473B">
              <w:rPr>
                <w:rFonts w:ascii="Arial Narrow" w:eastAsia="Times New Roman" w:hAnsi="Arial Narrow" w:cs="Times New Roman"/>
                <w:b/>
                <w:sz w:val="24"/>
                <w:szCs w:val="24"/>
                <w:lang w:eastAsia="el-GR"/>
              </w:rPr>
              <w:t>ΜΟΝ.</w:t>
            </w:r>
          </w:p>
        </w:tc>
      </w:tr>
      <w:tr w:rsidR="00EB2E43" w:rsidRPr="0078473B" w:rsidTr="00EB2E43">
        <w:trPr>
          <w:gridAfter w:val="1"/>
          <w:wAfter w:w="4" w:type="pct"/>
          <w:jc w:val="center"/>
        </w:trPr>
        <w:tc>
          <w:tcPr>
            <w:tcW w:w="541" w:type="pct"/>
            <w:tcBorders>
              <w:top w:val="single" w:sz="4" w:space="0" w:color="auto"/>
              <w:bottom w:val="single" w:sz="4" w:space="0" w:color="000000"/>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color w:val="0000FF"/>
                <w:sz w:val="24"/>
                <w:szCs w:val="24"/>
                <w:u w:val="single"/>
                <w:lang w:val="en-US" w:eastAsia="el-GR"/>
              </w:rPr>
            </w:pPr>
            <w:r w:rsidRPr="0078473B">
              <w:rPr>
                <w:rFonts w:ascii="Arial Narrow" w:eastAsia="Times New Roman" w:hAnsi="Arial Narrow" w:cs="Times New Roman"/>
                <w:sz w:val="24"/>
                <w:szCs w:val="24"/>
                <w:lang w:eastAsia="el-GR"/>
              </w:rPr>
              <w:t>M1</w:t>
            </w:r>
          </w:p>
        </w:tc>
        <w:tc>
          <w:tcPr>
            <w:tcW w:w="3813" w:type="pct"/>
            <w:tcBorders>
              <w:top w:val="single" w:sz="4" w:space="0" w:color="auto"/>
              <w:bottom w:val="single" w:sz="4" w:space="0" w:color="000000"/>
              <w:right w:val="single" w:sz="4" w:space="0" w:color="auto"/>
            </w:tcBorders>
            <w:shd w:val="clear" w:color="auto" w:fill="auto"/>
          </w:tcPr>
          <w:p w:rsidR="00EB2E43" w:rsidRPr="0078473B" w:rsidRDefault="00EB2E43" w:rsidP="00EB2E43">
            <w:pPr>
              <w:tabs>
                <w:tab w:val="left" w:pos="284"/>
              </w:tabs>
              <w:spacing w:after="0" w:line="240" w:lineRule="auto"/>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Βιοοικονομία και ανανεώσιμοι φυσικοί πόροι</w:t>
            </w:r>
          </w:p>
        </w:tc>
        <w:tc>
          <w:tcPr>
            <w:tcW w:w="642" w:type="pct"/>
            <w:tcBorders>
              <w:top w:val="single" w:sz="4" w:space="0" w:color="auto"/>
              <w:left w:val="single" w:sz="4" w:space="0" w:color="000000"/>
              <w:bottom w:val="single" w:sz="4" w:space="0" w:color="000000"/>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gridAfter w:val="1"/>
          <w:wAfter w:w="4" w:type="pct"/>
          <w:jc w:val="center"/>
        </w:trPr>
        <w:tc>
          <w:tcPr>
            <w:tcW w:w="541" w:type="pct"/>
            <w:tcBorders>
              <w:top w:val="single" w:sz="4" w:space="0" w:color="auto"/>
              <w:bottom w:val="single" w:sz="4" w:space="0" w:color="000000"/>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Μ2</w:t>
            </w:r>
          </w:p>
        </w:tc>
        <w:tc>
          <w:tcPr>
            <w:tcW w:w="3813" w:type="pct"/>
            <w:tcBorders>
              <w:top w:val="single" w:sz="4" w:space="0" w:color="auto"/>
              <w:bottom w:val="single" w:sz="4" w:space="0" w:color="000000"/>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Τεχνολογίες παρακολούθησης φυσικών πόρων</w:t>
            </w:r>
          </w:p>
        </w:tc>
        <w:tc>
          <w:tcPr>
            <w:tcW w:w="642" w:type="pct"/>
            <w:tcBorders>
              <w:top w:val="single" w:sz="4" w:space="0" w:color="000000"/>
              <w:left w:val="single" w:sz="4" w:space="0" w:color="000000"/>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gridAfter w:val="1"/>
          <w:wAfter w:w="4" w:type="pct"/>
          <w:jc w:val="center"/>
        </w:trPr>
        <w:tc>
          <w:tcPr>
            <w:tcW w:w="541" w:type="pct"/>
            <w:tcBorders>
              <w:top w:val="single" w:sz="4" w:space="0" w:color="auto"/>
              <w:bottom w:val="single" w:sz="4" w:space="0" w:color="000000"/>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sz w:val="24"/>
                <w:szCs w:val="24"/>
                <w:u w:val="single"/>
                <w:lang w:eastAsia="el-GR"/>
              </w:rPr>
            </w:pPr>
            <w:r w:rsidRPr="0078473B">
              <w:rPr>
                <w:rFonts w:ascii="Arial Narrow" w:eastAsia="Times New Roman" w:hAnsi="Arial Narrow" w:cs="Times New Roman"/>
                <w:sz w:val="24"/>
                <w:szCs w:val="24"/>
                <w:lang w:eastAsia="el-GR"/>
              </w:rPr>
              <w:t>M3</w:t>
            </w:r>
          </w:p>
        </w:tc>
        <w:tc>
          <w:tcPr>
            <w:tcW w:w="3813" w:type="pct"/>
            <w:tcBorders>
              <w:top w:val="single" w:sz="4" w:space="0" w:color="auto"/>
              <w:bottom w:val="single" w:sz="4" w:space="0" w:color="000000"/>
              <w:right w:val="single" w:sz="4" w:space="0" w:color="auto"/>
            </w:tcBorders>
            <w:shd w:val="clear" w:color="auto" w:fill="auto"/>
          </w:tcPr>
          <w:p w:rsidR="00EB2E43" w:rsidRPr="0078473B" w:rsidRDefault="00EB2E43" w:rsidP="00EB2E43">
            <w:pPr>
              <w:tabs>
                <w:tab w:val="left" w:pos="284"/>
              </w:tabs>
              <w:spacing w:after="0" w:line="240" w:lineRule="auto"/>
              <w:jc w:val="both"/>
              <w:rPr>
                <w:rFonts w:ascii="Arial Narrow" w:eastAsia="Times New Roman" w:hAnsi="Arial Narrow" w:cs="Times New Roman"/>
                <w:i/>
                <w:color w:val="548DD4"/>
                <w:sz w:val="24"/>
                <w:szCs w:val="24"/>
                <w:lang w:eastAsia="el-GR"/>
              </w:rPr>
            </w:pPr>
            <w:r w:rsidRPr="0078473B">
              <w:rPr>
                <w:rFonts w:ascii="Arial Narrow" w:eastAsia="Times New Roman" w:hAnsi="Arial Narrow" w:cs="Times New Roman"/>
                <w:sz w:val="24"/>
                <w:szCs w:val="24"/>
                <w:lang w:eastAsia="el-GR"/>
              </w:rPr>
              <w:t xml:space="preserve">Καινοτομία – Επιχειρηματικότητα και Φυσικό Περιβάλλον </w:t>
            </w:r>
          </w:p>
        </w:tc>
        <w:tc>
          <w:tcPr>
            <w:tcW w:w="642" w:type="pct"/>
            <w:tcBorders>
              <w:top w:val="single" w:sz="4" w:space="0" w:color="000000"/>
              <w:left w:val="single" w:sz="4" w:space="0" w:color="000000"/>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gridAfter w:val="1"/>
          <w:wAfter w:w="4" w:type="pct"/>
          <w:jc w:val="center"/>
        </w:trPr>
        <w:tc>
          <w:tcPr>
            <w:tcW w:w="541" w:type="pct"/>
            <w:tcBorders>
              <w:top w:val="single" w:sz="4" w:space="0" w:color="auto"/>
              <w:bottom w:val="single" w:sz="4" w:space="0" w:color="000000"/>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sz w:val="24"/>
                <w:szCs w:val="24"/>
                <w:u w:val="single"/>
                <w:lang w:eastAsia="el-GR"/>
              </w:rPr>
            </w:pPr>
            <w:r w:rsidRPr="0078473B">
              <w:rPr>
                <w:rFonts w:ascii="Arial Narrow" w:eastAsia="Times New Roman" w:hAnsi="Arial Narrow" w:cs="Times New Roman"/>
                <w:sz w:val="24"/>
                <w:szCs w:val="24"/>
                <w:lang w:eastAsia="el-GR"/>
              </w:rPr>
              <w:t>M4</w:t>
            </w:r>
          </w:p>
        </w:tc>
        <w:tc>
          <w:tcPr>
            <w:tcW w:w="3813" w:type="pct"/>
            <w:tcBorders>
              <w:top w:val="single" w:sz="4" w:space="0" w:color="auto"/>
              <w:bottom w:val="single" w:sz="4" w:space="0" w:color="000000"/>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Τεχνολογίες Πληροφορικής και Επικοινωνιών και Περιβάλλον</w:t>
            </w:r>
          </w:p>
        </w:tc>
        <w:tc>
          <w:tcPr>
            <w:tcW w:w="642" w:type="pct"/>
            <w:tcBorders>
              <w:top w:val="single" w:sz="4" w:space="0" w:color="000000"/>
              <w:left w:val="single" w:sz="4" w:space="0" w:color="000000"/>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gridAfter w:val="1"/>
          <w:wAfter w:w="4" w:type="pct"/>
          <w:jc w:val="center"/>
        </w:trPr>
        <w:tc>
          <w:tcPr>
            <w:tcW w:w="541" w:type="pct"/>
            <w:tcBorders>
              <w:top w:val="single" w:sz="4" w:space="0" w:color="auto"/>
              <w:bottom w:val="single" w:sz="4" w:space="0" w:color="000000"/>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sz w:val="24"/>
                <w:szCs w:val="24"/>
                <w:u w:val="single"/>
                <w:lang w:eastAsia="el-GR"/>
              </w:rPr>
            </w:pPr>
            <w:r w:rsidRPr="0078473B">
              <w:rPr>
                <w:rFonts w:ascii="Arial Narrow" w:eastAsia="Times New Roman" w:hAnsi="Arial Narrow" w:cs="Times New Roman"/>
                <w:sz w:val="24"/>
                <w:szCs w:val="24"/>
                <w:lang w:eastAsia="el-GR"/>
              </w:rPr>
              <w:t>M5</w:t>
            </w:r>
          </w:p>
        </w:tc>
        <w:tc>
          <w:tcPr>
            <w:tcW w:w="3813" w:type="pct"/>
            <w:tcBorders>
              <w:top w:val="single" w:sz="4" w:space="0" w:color="auto"/>
              <w:bottom w:val="single" w:sz="4" w:space="0" w:color="000000"/>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Βιομάζα και καινοτόμα προϊόντα</w:t>
            </w:r>
          </w:p>
        </w:tc>
        <w:tc>
          <w:tcPr>
            <w:tcW w:w="642" w:type="pct"/>
            <w:tcBorders>
              <w:top w:val="single" w:sz="4" w:space="0" w:color="000000"/>
              <w:left w:val="single" w:sz="4" w:space="0" w:color="000000"/>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val="en-US" w:eastAsia="el-GR"/>
              </w:rPr>
            </w:pPr>
            <w:r w:rsidRPr="0078473B">
              <w:rPr>
                <w:rFonts w:ascii="Arial Narrow" w:eastAsia="Times New Roman" w:hAnsi="Arial Narrow" w:cs="Times New Roman"/>
                <w:sz w:val="24"/>
                <w:szCs w:val="24"/>
                <w:lang w:val="en-US" w:eastAsia="el-GR"/>
              </w:rPr>
              <w:t>5</w:t>
            </w:r>
          </w:p>
        </w:tc>
      </w:tr>
      <w:tr w:rsidR="00EB2E43" w:rsidRPr="0078473B" w:rsidTr="00EB2E43">
        <w:trPr>
          <w:gridAfter w:val="1"/>
          <w:wAfter w:w="4" w:type="pct"/>
          <w:jc w:val="center"/>
        </w:trPr>
        <w:tc>
          <w:tcPr>
            <w:tcW w:w="541" w:type="pct"/>
            <w:tcBorders>
              <w:top w:val="single" w:sz="4" w:space="0" w:color="auto"/>
              <w:bottom w:val="single" w:sz="4" w:space="0" w:color="000000"/>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sz w:val="24"/>
                <w:szCs w:val="24"/>
                <w:u w:val="single"/>
                <w:lang w:eastAsia="el-GR"/>
              </w:rPr>
            </w:pPr>
            <w:r w:rsidRPr="0078473B">
              <w:rPr>
                <w:rFonts w:ascii="Arial Narrow" w:eastAsia="Times New Roman" w:hAnsi="Arial Narrow" w:cs="Times New Roman"/>
                <w:sz w:val="24"/>
                <w:szCs w:val="24"/>
                <w:lang w:eastAsia="el-GR"/>
              </w:rPr>
              <w:lastRenderedPageBreak/>
              <w:t>M6</w:t>
            </w:r>
          </w:p>
        </w:tc>
        <w:tc>
          <w:tcPr>
            <w:tcW w:w="3813" w:type="pct"/>
            <w:tcBorders>
              <w:top w:val="single" w:sz="4" w:space="0" w:color="auto"/>
              <w:bottom w:val="single" w:sz="4" w:space="0" w:color="000000"/>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Οικονομική των υπηρεσιών του οικοσυστήματος</w:t>
            </w:r>
          </w:p>
        </w:tc>
        <w:tc>
          <w:tcPr>
            <w:tcW w:w="642" w:type="pct"/>
            <w:tcBorders>
              <w:top w:val="single" w:sz="4" w:space="0" w:color="000000"/>
              <w:left w:val="single" w:sz="4" w:space="0" w:color="000000"/>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jc w:val="center"/>
        </w:trPr>
        <w:tc>
          <w:tcPr>
            <w:tcW w:w="4354" w:type="pct"/>
            <w:gridSpan w:val="2"/>
            <w:tcBorders>
              <w:top w:val="single" w:sz="4" w:space="0" w:color="auto"/>
              <w:bottom w:val="single" w:sz="4" w:space="0" w:color="auto"/>
              <w:right w:val="single" w:sz="4" w:space="0" w:color="000000"/>
            </w:tcBorders>
            <w:shd w:val="clear" w:color="auto" w:fill="A6A6A6" w:themeFill="background1" w:themeFillShade="A6"/>
          </w:tcPr>
          <w:p w:rsidR="00EB2E43" w:rsidRPr="0078473B" w:rsidRDefault="00EB2E43" w:rsidP="00EB2E43">
            <w:pPr>
              <w:tabs>
                <w:tab w:val="left" w:pos="284"/>
              </w:tabs>
              <w:spacing w:after="0" w:line="240" w:lineRule="auto"/>
              <w:jc w:val="center"/>
              <w:rPr>
                <w:rFonts w:ascii="Arial Narrow" w:eastAsia="Times New Roman" w:hAnsi="Arial Narrow" w:cs="Times New Roman"/>
                <w:b/>
                <w:color w:val="000000"/>
                <w:sz w:val="24"/>
                <w:szCs w:val="24"/>
                <w:lang w:eastAsia="el-GR"/>
              </w:rPr>
            </w:pPr>
            <w:r w:rsidRPr="0078473B">
              <w:rPr>
                <w:rFonts w:ascii="Arial Narrow" w:eastAsia="Times New Roman" w:hAnsi="Arial Narrow" w:cs="Times New Roman"/>
                <w:b/>
                <w:color w:val="000000"/>
                <w:sz w:val="24"/>
                <w:szCs w:val="24"/>
                <w:lang w:eastAsia="el-GR"/>
              </w:rPr>
              <w:t>Σύνολο Α' Εξαμήνου</w:t>
            </w:r>
          </w:p>
        </w:tc>
        <w:tc>
          <w:tcPr>
            <w:tcW w:w="646" w:type="pct"/>
            <w:gridSpan w:val="2"/>
            <w:tcBorders>
              <w:top w:val="single" w:sz="4" w:space="0" w:color="auto"/>
              <w:left w:val="single" w:sz="4" w:space="0" w:color="000000"/>
              <w:bottom w:val="single" w:sz="4" w:space="0" w:color="auto"/>
              <w:right w:val="single" w:sz="4" w:space="0" w:color="auto"/>
            </w:tcBorders>
            <w:shd w:val="clear" w:color="auto" w:fill="A6A6A6" w:themeFill="background1" w:themeFillShade="A6"/>
          </w:tcPr>
          <w:p w:rsidR="00EB2E43" w:rsidRPr="0078473B" w:rsidRDefault="00EB2E43" w:rsidP="00EB2E43">
            <w:pPr>
              <w:tabs>
                <w:tab w:val="left" w:pos="284"/>
              </w:tabs>
              <w:spacing w:after="0" w:line="240" w:lineRule="auto"/>
              <w:jc w:val="center"/>
              <w:rPr>
                <w:rFonts w:ascii="Arial Narrow" w:eastAsia="Times New Roman" w:hAnsi="Arial Narrow" w:cs="Times New Roman"/>
                <w:color w:val="000000"/>
                <w:sz w:val="24"/>
                <w:szCs w:val="24"/>
                <w:lang w:eastAsia="el-GR"/>
              </w:rPr>
            </w:pPr>
            <w:r w:rsidRPr="0078473B">
              <w:rPr>
                <w:rFonts w:ascii="Arial Narrow" w:eastAsia="Times New Roman" w:hAnsi="Arial Narrow" w:cs="Times New Roman"/>
                <w:color w:val="000000"/>
                <w:sz w:val="24"/>
                <w:szCs w:val="24"/>
                <w:lang w:eastAsia="el-GR"/>
              </w:rPr>
              <w:t>30</w:t>
            </w:r>
          </w:p>
        </w:tc>
      </w:tr>
      <w:tr w:rsidR="00EB2E43" w:rsidRPr="0078473B" w:rsidTr="00EB2E43">
        <w:trPr>
          <w:gridAfter w:val="1"/>
          <w:wAfter w:w="4" w:type="pct"/>
          <w:cantSplit/>
          <w:jc w:val="center"/>
        </w:trPr>
        <w:tc>
          <w:tcPr>
            <w:tcW w:w="541" w:type="pct"/>
            <w:tcBorders>
              <w:top w:val="single" w:sz="4" w:space="0" w:color="auto"/>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M7</w:t>
            </w:r>
          </w:p>
        </w:tc>
        <w:tc>
          <w:tcPr>
            <w:tcW w:w="3813" w:type="pct"/>
            <w:tcBorders>
              <w:top w:val="single" w:sz="4" w:space="0" w:color="auto"/>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Ερευνητική Μεθοδολογία</w:t>
            </w:r>
          </w:p>
        </w:tc>
        <w:tc>
          <w:tcPr>
            <w:tcW w:w="642"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gridAfter w:val="1"/>
          <w:wAfter w:w="4" w:type="pct"/>
          <w:cantSplit/>
          <w:jc w:val="center"/>
        </w:trPr>
        <w:tc>
          <w:tcPr>
            <w:tcW w:w="541"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M8</w:t>
            </w:r>
          </w:p>
        </w:tc>
        <w:tc>
          <w:tcPr>
            <w:tcW w:w="3813"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0" w:line="240" w:lineRule="auto"/>
              <w:jc w:val="both"/>
              <w:rPr>
                <w:rFonts w:ascii="Arial Narrow" w:eastAsia="Times New Roman" w:hAnsi="Arial Narrow" w:cs="Times New Roman"/>
                <w:color w:val="548DD4"/>
                <w:sz w:val="24"/>
                <w:szCs w:val="24"/>
                <w:lang w:eastAsia="el-GR"/>
              </w:rPr>
            </w:pPr>
            <w:r w:rsidRPr="0078473B">
              <w:rPr>
                <w:rFonts w:ascii="Arial Narrow" w:eastAsia="Times New Roman" w:hAnsi="Arial Narrow" w:cs="Times New Roman"/>
                <w:sz w:val="24"/>
                <w:szCs w:val="24"/>
                <w:lang w:eastAsia="el-GR"/>
              </w:rPr>
              <w:t>Επιχειρηματικά σχέδια και  οικονομοτεχνικές μελέτες</w:t>
            </w:r>
          </w:p>
        </w:tc>
        <w:tc>
          <w:tcPr>
            <w:tcW w:w="642" w:type="pct"/>
            <w:tcBorders>
              <w:top w:val="single" w:sz="4" w:space="0" w:color="auto"/>
              <w:left w:val="single" w:sz="4" w:space="0" w:color="000000"/>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gridAfter w:val="1"/>
          <w:wAfter w:w="4" w:type="pct"/>
          <w:cantSplit/>
          <w:jc w:val="center"/>
        </w:trPr>
        <w:tc>
          <w:tcPr>
            <w:tcW w:w="541"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p>
        </w:tc>
        <w:tc>
          <w:tcPr>
            <w:tcW w:w="3813"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0" w:line="240" w:lineRule="auto"/>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 xml:space="preserve">ΕΠΙΛΟΓΗ 1 </w:t>
            </w:r>
          </w:p>
        </w:tc>
        <w:tc>
          <w:tcPr>
            <w:tcW w:w="642" w:type="pct"/>
            <w:tcBorders>
              <w:top w:val="single" w:sz="4" w:space="0" w:color="auto"/>
              <w:left w:val="single" w:sz="4" w:space="0" w:color="000000"/>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gridAfter w:val="1"/>
          <w:wAfter w:w="4" w:type="pct"/>
          <w:cantSplit/>
          <w:jc w:val="center"/>
        </w:trPr>
        <w:tc>
          <w:tcPr>
            <w:tcW w:w="541"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p>
        </w:tc>
        <w:tc>
          <w:tcPr>
            <w:tcW w:w="3813"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ΕΠΙΛΟΓΗ 2</w:t>
            </w:r>
          </w:p>
        </w:tc>
        <w:tc>
          <w:tcPr>
            <w:tcW w:w="642" w:type="pct"/>
            <w:tcBorders>
              <w:top w:val="single" w:sz="4" w:space="0" w:color="auto"/>
              <w:left w:val="single" w:sz="4" w:space="0" w:color="000000"/>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gridAfter w:val="1"/>
          <w:wAfter w:w="4" w:type="pct"/>
          <w:cantSplit/>
          <w:jc w:val="center"/>
        </w:trPr>
        <w:tc>
          <w:tcPr>
            <w:tcW w:w="541"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p>
        </w:tc>
        <w:tc>
          <w:tcPr>
            <w:tcW w:w="3813"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ΕΠΙΛΟΓΗ 3</w:t>
            </w:r>
          </w:p>
        </w:tc>
        <w:tc>
          <w:tcPr>
            <w:tcW w:w="642" w:type="pct"/>
            <w:tcBorders>
              <w:top w:val="single" w:sz="4" w:space="0" w:color="auto"/>
              <w:left w:val="single" w:sz="4" w:space="0" w:color="000000"/>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gridAfter w:val="1"/>
          <w:wAfter w:w="4" w:type="pct"/>
          <w:cantSplit/>
          <w:jc w:val="center"/>
        </w:trPr>
        <w:tc>
          <w:tcPr>
            <w:tcW w:w="541"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p>
        </w:tc>
        <w:tc>
          <w:tcPr>
            <w:tcW w:w="3813"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ΕΠΙΛΟΓΗ 4</w:t>
            </w:r>
          </w:p>
        </w:tc>
        <w:tc>
          <w:tcPr>
            <w:tcW w:w="642" w:type="pct"/>
            <w:tcBorders>
              <w:top w:val="single" w:sz="4" w:space="0" w:color="auto"/>
              <w:left w:val="single" w:sz="4" w:space="0" w:color="000000"/>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jc w:val="center"/>
        </w:trPr>
        <w:tc>
          <w:tcPr>
            <w:tcW w:w="4354" w:type="pct"/>
            <w:gridSpan w:val="2"/>
            <w:tcBorders>
              <w:top w:val="single" w:sz="4" w:space="0" w:color="auto"/>
              <w:bottom w:val="single" w:sz="4" w:space="0" w:color="auto"/>
              <w:right w:val="single" w:sz="4" w:space="0" w:color="000000"/>
            </w:tcBorders>
            <w:shd w:val="clear" w:color="auto" w:fill="A6A6A6" w:themeFill="background1" w:themeFillShade="A6"/>
          </w:tcPr>
          <w:p w:rsidR="00EB2E43" w:rsidRPr="0078473B" w:rsidRDefault="00EB2E43" w:rsidP="00EB2E43">
            <w:pPr>
              <w:tabs>
                <w:tab w:val="left" w:pos="284"/>
              </w:tabs>
              <w:spacing w:after="0" w:line="240" w:lineRule="auto"/>
              <w:jc w:val="right"/>
              <w:rPr>
                <w:rFonts w:ascii="Arial Narrow" w:eastAsia="Times New Roman" w:hAnsi="Arial Narrow" w:cs="Times New Roman"/>
                <w:b/>
                <w:color w:val="000000"/>
                <w:sz w:val="24"/>
                <w:szCs w:val="24"/>
                <w:lang w:eastAsia="el-GR"/>
              </w:rPr>
            </w:pPr>
            <w:r w:rsidRPr="0078473B">
              <w:rPr>
                <w:rFonts w:ascii="Arial Narrow" w:eastAsia="Times New Roman" w:hAnsi="Arial Narrow" w:cs="Times New Roman"/>
                <w:b/>
                <w:color w:val="000000"/>
                <w:sz w:val="24"/>
                <w:szCs w:val="24"/>
                <w:lang w:eastAsia="el-GR"/>
              </w:rPr>
              <w:t>Σύνολο Β' Εξαμήνου</w:t>
            </w:r>
          </w:p>
        </w:tc>
        <w:tc>
          <w:tcPr>
            <w:tcW w:w="646" w:type="pct"/>
            <w:gridSpan w:val="2"/>
            <w:tcBorders>
              <w:top w:val="single" w:sz="4" w:space="0" w:color="auto"/>
              <w:left w:val="single" w:sz="4" w:space="0" w:color="000000"/>
              <w:bottom w:val="single" w:sz="4" w:space="0" w:color="auto"/>
              <w:right w:val="single" w:sz="4" w:space="0" w:color="auto"/>
            </w:tcBorders>
            <w:shd w:val="clear" w:color="auto" w:fill="A6A6A6" w:themeFill="background1" w:themeFillShade="A6"/>
          </w:tcPr>
          <w:p w:rsidR="00EB2E43" w:rsidRPr="0078473B" w:rsidRDefault="00EB2E43" w:rsidP="00EB2E43">
            <w:pPr>
              <w:tabs>
                <w:tab w:val="left" w:pos="284"/>
              </w:tabs>
              <w:spacing w:after="0" w:line="240" w:lineRule="auto"/>
              <w:jc w:val="center"/>
              <w:rPr>
                <w:rFonts w:ascii="Arial Narrow" w:eastAsia="Times New Roman" w:hAnsi="Arial Narrow" w:cs="Times New Roman"/>
                <w:color w:val="000000"/>
                <w:sz w:val="24"/>
                <w:szCs w:val="24"/>
                <w:lang w:eastAsia="el-GR"/>
              </w:rPr>
            </w:pPr>
            <w:r w:rsidRPr="0078473B">
              <w:rPr>
                <w:rFonts w:ascii="Arial Narrow" w:eastAsia="Times New Roman" w:hAnsi="Arial Narrow" w:cs="Times New Roman"/>
                <w:color w:val="000000"/>
                <w:sz w:val="24"/>
                <w:szCs w:val="24"/>
                <w:lang w:eastAsia="el-GR"/>
              </w:rPr>
              <w:t>30</w:t>
            </w:r>
          </w:p>
        </w:tc>
      </w:tr>
      <w:tr w:rsidR="00EB2E43" w:rsidRPr="0078473B" w:rsidTr="00EB2E43">
        <w:trPr>
          <w:jc w:val="center"/>
        </w:trPr>
        <w:tc>
          <w:tcPr>
            <w:tcW w:w="541" w:type="pct"/>
            <w:tcBorders>
              <w:top w:val="single" w:sz="4" w:space="0" w:color="auto"/>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color w:val="000000"/>
                <w:sz w:val="24"/>
                <w:szCs w:val="24"/>
                <w:lang w:eastAsia="el-GR"/>
              </w:rPr>
            </w:pPr>
            <w:r w:rsidRPr="0078473B">
              <w:rPr>
                <w:rFonts w:ascii="Arial Narrow" w:eastAsia="Times New Roman" w:hAnsi="Arial Narrow" w:cs="Times New Roman"/>
                <w:color w:val="000000"/>
                <w:sz w:val="24"/>
                <w:szCs w:val="24"/>
                <w:lang w:val="en-US" w:eastAsia="el-GR"/>
              </w:rPr>
              <w:t>M</w:t>
            </w:r>
            <w:r w:rsidRPr="0078473B">
              <w:rPr>
                <w:rFonts w:ascii="Arial Narrow" w:eastAsia="Times New Roman" w:hAnsi="Arial Narrow" w:cs="Times New Roman"/>
                <w:color w:val="000000"/>
                <w:sz w:val="24"/>
                <w:szCs w:val="24"/>
                <w:lang w:eastAsia="el-GR"/>
              </w:rPr>
              <w:t>20</w:t>
            </w:r>
          </w:p>
        </w:tc>
        <w:tc>
          <w:tcPr>
            <w:tcW w:w="3813" w:type="pct"/>
            <w:tcBorders>
              <w:top w:val="single" w:sz="4" w:space="0" w:color="auto"/>
              <w:right w:val="single" w:sz="4" w:space="0" w:color="000000"/>
            </w:tcBorders>
            <w:shd w:val="clear" w:color="auto" w:fill="A6A6A6" w:themeFill="background1" w:themeFillShade="A6"/>
          </w:tcPr>
          <w:p w:rsidR="00EB2E43" w:rsidRPr="0078473B" w:rsidRDefault="00EB2E43" w:rsidP="00EB2E43">
            <w:pPr>
              <w:tabs>
                <w:tab w:val="left" w:pos="284"/>
              </w:tabs>
              <w:spacing w:after="0" w:line="240" w:lineRule="auto"/>
              <w:jc w:val="both"/>
              <w:rPr>
                <w:rFonts w:ascii="Arial Narrow" w:eastAsia="Times New Roman" w:hAnsi="Arial Narrow" w:cs="Times New Roman"/>
                <w:color w:val="548DD4"/>
                <w:sz w:val="24"/>
                <w:szCs w:val="24"/>
                <w:lang w:eastAsia="el-GR"/>
              </w:rPr>
            </w:pPr>
            <w:r w:rsidRPr="0078473B">
              <w:rPr>
                <w:rFonts w:ascii="Arial Narrow" w:eastAsia="Times New Roman" w:hAnsi="Arial Narrow" w:cs="Times New Roman"/>
                <w:sz w:val="24"/>
                <w:szCs w:val="24"/>
                <w:lang w:eastAsia="el-GR"/>
              </w:rPr>
              <w:t>Διπλωματική Εργασία</w:t>
            </w:r>
          </w:p>
        </w:tc>
        <w:tc>
          <w:tcPr>
            <w:tcW w:w="646" w:type="pct"/>
            <w:gridSpan w:val="2"/>
            <w:tcBorders>
              <w:top w:val="single" w:sz="4" w:space="0" w:color="auto"/>
              <w:left w:val="single" w:sz="4" w:space="0" w:color="000000"/>
              <w:right w:val="single" w:sz="4" w:space="0" w:color="000000"/>
            </w:tcBorders>
            <w:shd w:val="clear" w:color="auto" w:fill="A6A6A6" w:themeFill="background1" w:themeFillShade="A6"/>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30</w:t>
            </w:r>
          </w:p>
        </w:tc>
      </w:tr>
    </w:tbl>
    <w:p w:rsidR="00EB2E43" w:rsidRPr="0078473B" w:rsidRDefault="00EB2E43" w:rsidP="00EB2E43">
      <w:pPr>
        <w:spacing w:after="120" w:line="300" w:lineRule="atLeast"/>
        <w:jc w:val="both"/>
        <w:rPr>
          <w:rFonts w:ascii="Calibri" w:eastAsia="Times New Roman" w:hAnsi="Calibri" w:cs="Times New Roman"/>
          <w:szCs w:val="24"/>
          <w:lang w:eastAsia="el-GR"/>
        </w:rPr>
      </w:pPr>
    </w:p>
    <w:p w:rsidR="00EB2E43" w:rsidRPr="0078473B" w:rsidRDefault="00EB2E43" w:rsidP="00EB2E43">
      <w:pPr>
        <w:spacing w:after="120" w:line="300" w:lineRule="atLeast"/>
        <w:ind w:firstLine="709"/>
        <w:jc w:val="both"/>
        <w:rPr>
          <w:rFonts w:ascii="Arial Narrow" w:eastAsia="Times New Roman" w:hAnsi="Arial Narrow" w:cs="Times New Roman"/>
          <w:b/>
          <w:sz w:val="24"/>
          <w:szCs w:val="24"/>
          <w:lang w:eastAsia="el-GR"/>
        </w:rPr>
      </w:pPr>
      <w:r w:rsidRPr="0078473B">
        <w:rPr>
          <w:rFonts w:ascii="Arial Narrow" w:eastAsia="Times New Roman" w:hAnsi="Arial Narrow" w:cs="Times New Roman"/>
          <w:b/>
          <w:sz w:val="24"/>
          <w:szCs w:val="24"/>
          <w:lang w:eastAsia="el-GR"/>
        </w:rPr>
        <w:t>Συνολικά το προτεινόμενο ΠΜΣ έχει 19 μαθήματα, 8 Υποχρεωτικά και 11 Επιλογής Υποχρεωτικά. Για τη λήψη του πτυχίου απαιτούνται 12 μαθήματα, από τα οποία τα 4 Επιλογής Υποχρεωτικά.</w:t>
      </w:r>
    </w:p>
    <w:p w:rsidR="00EB2E43" w:rsidRPr="0078473B" w:rsidRDefault="00EB2E43" w:rsidP="00EB2E43">
      <w:pPr>
        <w:spacing w:after="120" w:line="300" w:lineRule="atLeast"/>
        <w:ind w:firstLine="709"/>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 xml:space="preserve">Τα μαθήματα επιλογής καλύπτουν ειδικές ερευνητικές μεθοδολογίες και ειδικά γνωστικά αντικείμενα όπου παρουσιάζονται δυνατότητες για διεξαγωγή βασικής και εφαρμοσμένης έρευνας στην διπλωματική εργασία. Με τα μαθήματα αυτά ο φοιτητής επικαιροποιεί γνώσεις, δεξιότητες και ικανότητες σε μεταπτυχιακό επίπεδο ώστε να μπορεί να ανταποκριθεί  επαρκώς στην πραγματοποίηση πρωτότυπης έρευνας στο πλαίσιο του γνωστικού αντικειμένου του προσφερόμενου προγράμματος. Ο φοιτητής συμπληρώνει 20 πιστωτικές μονάδες επιτυχούς παρακολούθησης μεταπτυχιακών μαθημάτων επιλογής. Μαθήματα επιλογής για τα οποία δεν έχει συμπληρωθεί ο αριθμός φοιτητών ανά εξάμηνο που τα δηλώνει σε ποσοστό 15% επί των ενεργών φοιτητών του εξαμήνου δε θα διδάσκονται. </w:t>
      </w:r>
    </w:p>
    <w:p w:rsidR="00EB2E43" w:rsidRPr="0078473B" w:rsidRDefault="00EB2E43" w:rsidP="00EB2E43">
      <w:pPr>
        <w:spacing w:after="120" w:line="300" w:lineRule="atLeast"/>
        <w:jc w:val="both"/>
        <w:rPr>
          <w:rFonts w:ascii="Calibri" w:eastAsia="Times New Roman" w:hAnsi="Calibri" w:cs="Times New Roman"/>
          <w:szCs w:val="24"/>
          <w:lang w:eastAsia="el-GR"/>
        </w:rPr>
      </w:pPr>
    </w:p>
    <w:p w:rsidR="00EB2E43" w:rsidRPr="0078473B" w:rsidRDefault="00EB2E43" w:rsidP="00EB2E43">
      <w:pPr>
        <w:spacing w:after="120" w:line="300" w:lineRule="atLeast"/>
        <w:jc w:val="both"/>
        <w:rPr>
          <w:rFonts w:ascii="Arial Narrow" w:eastAsia="Times New Roman" w:hAnsi="Arial Narrow" w:cs="Times New Roman"/>
          <w:b/>
          <w:color w:val="0070C0"/>
          <w:sz w:val="24"/>
          <w:szCs w:val="24"/>
          <w:lang w:eastAsia="el-GR"/>
        </w:rPr>
      </w:pPr>
      <w:r w:rsidRPr="0078473B">
        <w:rPr>
          <w:rFonts w:ascii="Arial Narrow" w:eastAsia="Times New Roman" w:hAnsi="Arial Narrow" w:cs="Times New Roman"/>
          <w:b/>
          <w:color w:val="0070C0"/>
          <w:sz w:val="24"/>
          <w:szCs w:val="24"/>
          <w:lang w:eastAsia="el-GR"/>
        </w:rPr>
        <w:t>Πίνακας 2: Επιλογής Υποχρεωτικά Μαθήματα Π.Μ.Σ.*</w:t>
      </w:r>
    </w:p>
    <w:tbl>
      <w:tblPr>
        <w:tblW w:w="489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7537"/>
        <w:gridCol w:w="852"/>
      </w:tblGrid>
      <w:tr w:rsidR="00EB2E43" w:rsidRPr="0078473B" w:rsidTr="00EB2E43">
        <w:tc>
          <w:tcPr>
            <w:tcW w:w="52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0" w:line="240" w:lineRule="auto"/>
              <w:jc w:val="center"/>
              <w:rPr>
                <w:rFonts w:ascii="Arial Narrow" w:eastAsia="Times New Roman" w:hAnsi="Arial Narrow" w:cs="Times New Roman"/>
                <w:b/>
                <w:sz w:val="24"/>
                <w:szCs w:val="24"/>
                <w:lang w:eastAsia="el-GR"/>
              </w:rPr>
            </w:pPr>
            <w:r w:rsidRPr="0078473B">
              <w:rPr>
                <w:rFonts w:ascii="Arial Narrow" w:eastAsia="Times New Roman" w:hAnsi="Arial Narrow" w:cs="Times New Roman"/>
                <w:b/>
                <w:sz w:val="24"/>
                <w:szCs w:val="24"/>
                <w:lang w:eastAsia="el-GR"/>
              </w:rPr>
              <w:t>α/α</w:t>
            </w:r>
          </w:p>
        </w:tc>
        <w:tc>
          <w:tcPr>
            <w:tcW w:w="401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0" w:line="240" w:lineRule="auto"/>
              <w:jc w:val="center"/>
              <w:rPr>
                <w:rFonts w:ascii="Arial Narrow" w:eastAsia="Times New Roman" w:hAnsi="Arial Narrow" w:cs="Times New Roman"/>
                <w:b/>
                <w:sz w:val="24"/>
                <w:szCs w:val="24"/>
                <w:lang w:eastAsia="el-GR"/>
              </w:rPr>
            </w:pPr>
            <w:r w:rsidRPr="0078473B">
              <w:rPr>
                <w:rFonts w:ascii="Arial Narrow" w:eastAsia="Times New Roman" w:hAnsi="Arial Narrow" w:cs="Times New Roman"/>
                <w:b/>
                <w:sz w:val="24"/>
                <w:szCs w:val="24"/>
                <w:lang w:eastAsia="el-GR"/>
              </w:rPr>
              <w:t>ΤΙΤΛΟΣ ΜΑΘΗΜΑΤΟΣ</w:t>
            </w:r>
          </w:p>
        </w:tc>
        <w:tc>
          <w:tcPr>
            <w:tcW w:w="454" w:type="pct"/>
            <w:tcBorders>
              <w:top w:val="single" w:sz="4" w:space="0" w:color="auto"/>
              <w:left w:val="single" w:sz="4" w:space="0" w:color="000000"/>
              <w:bottom w:val="single" w:sz="4" w:space="0" w:color="auto"/>
              <w:right w:val="single" w:sz="4" w:space="0" w:color="auto"/>
            </w:tcBorders>
            <w:shd w:val="clear" w:color="auto" w:fill="auto"/>
          </w:tcPr>
          <w:p w:rsidR="00EB2E43" w:rsidRPr="0078473B" w:rsidRDefault="00EB2E43" w:rsidP="00EB2E43">
            <w:pPr>
              <w:tabs>
                <w:tab w:val="left" w:pos="284"/>
              </w:tabs>
              <w:spacing w:after="0" w:line="240" w:lineRule="auto"/>
              <w:jc w:val="center"/>
              <w:rPr>
                <w:rFonts w:ascii="Arial Narrow" w:eastAsia="Times New Roman" w:hAnsi="Arial Narrow" w:cs="Times New Roman"/>
                <w:b/>
                <w:sz w:val="24"/>
                <w:szCs w:val="24"/>
                <w:lang w:eastAsia="el-GR"/>
              </w:rPr>
            </w:pPr>
            <w:r w:rsidRPr="0078473B">
              <w:rPr>
                <w:rFonts w:ascii="Arial Narrow" w:eastAsia="Times New Roman" w:hAnsi="Arial Narrow" w:cs="Times New Roman"/>
                <w:b/>
                <w:sz w:val="24"/>
                <w:szCs w:val="24"/>
                <w:lang w:eastAsia="el-GR"/>
              </w:rPr>
              <w:t>ΠΙΣΤ.ΜΟΝ.</w:t>
            </w:r>
          </w:p>
        </w:tc>
      </w:tr>
      <w:tr w:rsidR="00EB2E43" w:rsidRPr="0078473B" w:rsidTr="00EB2E43">
        <w:trPr>
          <w:cantSplit/>
        </w:trPr>
        <w:tc>
          <w:tcPr>
            <w:tcW w:w="52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val="en-US" w:eastAsia="el-GR"/>
              </w:rPr>
              <w:t>M</w:t>
            </w:r>
            <w:r w:rsidRPr="0078473B">
              <w:rPr>
                <w:rFonts w:ascii="Arial Narrow" w:eastAsia="Times New Roman" w:hAnsi="Arial Narrow" w:cs="Times New Roman"/>
                <w:sz w:val="24"/>
                <w:szCs w:val="24"/>
                <w:lang w:eastAsia="el-GR"/>
              </w:rPr>
              <w:t>9</w:t>
            </w:r>
          </w:p>
        </w:tc>
        <w:tc>
          <w:tcPr>
            <w:tcW w:w="401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 xml:space="preserve">Εφαρμοσμένη χωρική ανάλυση και συστήματα λήψης αποφάσεων </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cantSplit/>
        </w:trPr>
        <w:tc>
          <w:tcPr>
            <w:tcW w:w="52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color w:val="FF0000"/>
                <w:sz w:val="24"/>
                <w:szCs w:val="24"/>
                <w:lang w:eastAsia="el-GR"/>
              </w:rPr>
            </w:pPr>
            <w:r w:rsidRPr="0078473B">
              <w:rPr>
                <w:rFonts w:ascii="Arial Narrow" w:eastAsia="Times New Roman" w:hAnsi="Arial Narrow" w:cs="Times New Roman"/>
                <w:sz w:val="24"/>
                <w:szCs w:val="24"/>
                <w:lang w:eastAsia="el-GR"/>
              </w:rPr>
              <w:t>M10</w:t>
            </w:r>
          </w:p>
        </w:tc>
        <w:tc>
          <w:tcPr>
            <w:tcW w:w="401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Τεχνολογίες Πληροφορικής, Αειφορική Ανάπτυξη και Εναλλακτικός Τουρισμός</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cantSplit/>
        </w:trPr>
        <w:tc>
          <w:tcPr>
            <w:tcW w:w="52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val="en-US" w:eastAsia="el-GR"/>
              </w:rPr>
              <w:t>M</w:t>
            </w:r>
            <w:r w:rsidRPr="0078473B">
              <w:rPr>
                <w:rFonts w:ascii="Arial Narrow" w:eastAsia="Times New Roman" w:hAnsi="Arial Narrow" w:cs="Times New Roman"/>
                <w:sz w:val="24"/>
                <w:szCs w:val="24"/>
                <w:lang w:eastAsia="el-GR"/>
              </w:rPr>
              <w:t>11</w:t>
            </w:r>
          </w:p>
        </w:tc>
        <w:tc>
          <w:tcPr>
            <w:tcW w:w="401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Παραγωγή ενέργειας από   βιομάζα</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cantSplit/>
        </w:trPr>
        <w:tc>
          <w:tcPr>
            <w:tcW w:w="528" w:type="pct"/>
            <w:tcBorders>
              <w:top w:val="single" w:sz="4" w:space="0" w:color="auto"/>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val="en-US" w:eastAsia="el-GR"/>
              </w:rPr>
              <w:t>M</w:t>
            </w:r>
            <w:r w:rsidRPr="0078473B">
              <w:rPr>
                <w:rFonts w:ascii="Arial Narrow" w:eastAsia="Times New Roman" w:hAnsi="Arial Narrow" w:cs="Times New Roman"/>
                <w:sz w:val="24"/>
                <w:szCs w:val="24"/>
                <w:lang w:eastAsia="el-GR"/>
              </w:rPr>
              <w:t>12</w:t>
            </w:r>
          </w:p>
        </w:tc>
        <w:tc>
          <w:tcPr>
            <w:tcW w:w="4018" w:type="pct"/>
            <w:tcBorders>
              <w:top w:val="single" w:sz="4" w:space="0" w:color="auto"/>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rPr>
                <w:rFonts w:ascii="Arial Narrow" w:eastAsia="Times New Roman" w:hAnsi="Arial Narrow" w:cs="Times New Roman"/>
                <w:color w:val="FF0000"/>
                <w:sz w:val="24"/>
                <w:szCs w:val="24"/>
                <w:lang w:eastAsia="el-GR"/>
              </w:rPr>
            </w:pPr>
            <w:r w:rsidRPr="0078473B">
              <w:rPr>
                <w:rFonts w:ascii="Arial Narrow" w:eastAsia="Times New Roman" w:hAnsi="Arial Narrow" w:cs="Times New Roman"/>
                <w:bCs/>
                <w:sz w:val="24"/>
                <w:szCs w:val="24"/>
                <w:lang w:eastAsia="el-GR"/>
              </w:rPr>
              <w:t>Περιφερειακή Πολιτική και Νέες Τεχνολογίες</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cantSplit/>
          <w:trHeight w:val="212"/>
        </w:trPr>
        <w:tc>
          <w:tcPr>
            <w:tcW w:w="528" w:type="pct"/>
            <w:tcBorders>
              <w:top w:val="single" w:sz="4" w:space="0" w:color="auto"/>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Μ13</w:t>
            </w:r>
          </w:p>
        </w:tc>
        <w:tc>
          <w:tcPr>
            <w:tcW w:w="4018" w:type="pct"/>
            <w:tcBorders>
              <w:top w:val="single" w:sz="4" w:space="0" w:color="auto"/>
              <w:bottom w:val="single" w:sz="4" w:space="0" w:color="auto"/>
              <w:right w:val="single" w:sz="4" w:space="0" w:color="auto"/>
            </w:tcBorders>
            <w:shd w:val="clear" w:color="auto" w:fill="auto"/>
            <w:vAlign w:val="center"/>
          </w:tcPr>
          <w:p w:rsidR="00EB2E43" w:rsidRPr="0078473B" w:rsidRDefault="00EB2E43" w:rsidP="00EB2E43">
            <w:pPr>
              <w:keepNext/>
              <w:keepLines/>
              <w:tabs>
                <w:tab w:val="left" w:pos="284"/>
                <w:tab w:val="left" w:pos="709"/>
              </w:tabs>
              <w:spacing w:before="360" w:after="120" w:line="300" w:lineRule="atLeast"/>
              <w:outlineLvl w:val="1"/>
              <w:rPr>
                <w:rFonts w:ascii="Arial Narrow" w:eastAsia="Times New Roman" w:hAnsi="Arial Narrow" w:cs="Times New Roman"/>
                <w:bCs/>
                <w:sz w:val="24"/>
                <w:szCs w:val="24"/>
                <w:lang w:eastAsia="el-GR"/>
              </w:rPr>
            </w:pPr>
            <w:r w:rsidRPr="0078473B">
              <w:rPr>
                <w:rFonts w:ascii="Arial Narrow" w:eastAsia="Times New Roman" w:hAnsi="Arial Narrow" w:cs="Times New Roman"/>
                <w:bCs/>
                <w:sz w:val="24"/>
                <w:szCs w:val="24"/>
                <w:lang w:eastAsia="el-GR"/>
              </w:rPr>
              <w:t xml:space="preserve">Διαχείριση τεχνολογίας και καινοτομίας  στο φυσικό περιβάλλον </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cantSplit/>
        </w:trPr>
        <w:tc>
          <w:tcPr>
            <w:tcW w:w="528" w:type="pct"/>
            <w:tcBorders>
              <w:top w:val="single" w:sz="4" w:space="0" w:color="auto"/>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Μ14</w:t>
            </w:r>
          </w:p>
        </w:tc>
        <w:tc>
          <w:tcPr>
            <w:tcW w:w="401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color w:val="C00000"/>
                <w:sz w:val="24"/>
                <w:szCs w:val="24"/>
                <w:lang w:eastAsia="el-GR"/>
              </w:rPr>
            </w:pPr>
            <w:r w:rsidRPr="0078473B">
              <w:rPr>
                <w:rFonts w:ascii="Arial Narrow" w:eastAsia="Times New Roman" w:hAnsi="Arial Narrow" w:cs="Times New Roman"/>
                <w:sz w:val="24"/>
                <w:szCs w:val="24"/>
                <w:lang w:eastAsia="el-GR"/>
              </w:rPr>
              <w:t>Μάρκετινγκ νέων προϊόντων και υπηρεσιών</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cantSplit/>
        </w:trPr>
        <w:tc>
          <w:tcPr>
            <w:tcW w:w="52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val="en-US" w:eastAsia="el-GR"/>
              </w:rPr>
              <w:t>M</w:t>
            </w:r>
            <w:r w:rsidRPr="0078473B">
              <w:rPr>
                <w:rFonts w:ascii="Arial Narrow" w:eastAsia="Times New Roman" w:hAnsi="Arial Narrow" w:cs="Times New Roman"/>
                <w:sz w:val="24"/>
                <w:szCs w:val="24"/>
                <w:lang w:eastAsia="el-GR"/>
              </w:rPr>
              <w:t>15</w:t>
            </w:r>
          </w:p>
        </w:tc>
        <w:tc>
          <w:tcPr>
            <w:tcW w:w="401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Εκπαίδευση για το Περιβάλλον και την Αειφορία – Ερμηνεία Περιβάλλοντος</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cantSplit/>
        </w:trPr>
        <w:tc>
          <w:tcPr>
            <w:tcW w:w="52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M16</w:t>
            </w:r>
          </w:p>
        </w:tc>
        <w:tc>
          <w:tcPr>
            <w:tcW w:w="401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both"/>
              <w:rPr>
                <w:rFonts w:ascii="Arial Narrow" w:eastAsia="Times New Roman" w:hAnsi="Arial Narrow" w:cs="Times New Roman"/>
                <w:color w:val="FF0000"/>
                <w:sz w:val="24"/>
                <w:szCs w:val="24"/>
                <w:lang w:eastAsia="el-GR"/>
              </w:rPr>
            </w:pPr>
            <w:r w:rsidRPr="0078473B">
              <w:rPr>
                <w:rFonts w:ascii="Arial Narrow" w:eastAsia="Times New Roman" w:hAnsi="Arial Narrow" w:cs="Times New Roman"/>
                <w:bCs/>
                <w:sz w:val="24"/>
                <w:szCs w:val="24"/>
                <w:lang w:eastAsia="el-GR"/>
              </w:rPr>
              <w:t>Αειφόρος κοστολόγηση και αειφορική λογοδοσία</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0" w:line="240" w:lineRule="auto"/>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cantSplit/>
        </w:trPr>
        <w:tc>
          <w:tcPr>
            <w:tcW w:w="52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val="en-US" w:eastAsia="el-GR"/>
              </w:rPr>
              <w:t>M</w:t>
            </w:r>
            <w:r w:rsidRPr="0078473B">
              <w:rPr>
                <w:rFonts w:ascii="Arial Narrow" w:eastAsia="Times New Roman" w:hAnsi="Arial Narrow" w:cs="Times New Roman"/>
                <w:sz w:val="24"/>
                <w:szCs w:val="24"/>
                <w:lang w:eastAsia="el-GR"/>
              </w:rPr>
              <w:t>17</w:t>
            </w:r>
          </w:p>
        </w:tc>
        <w:tc>
          <w:tcPr>
            <w:tcW w:w="4018" w:type="pct"/>
            <w:tcBorders>
              <w:top w:val="single" w:sz="4" w:space="0" w:color="auto"/>
              <w:bottom w:val="single" w:sz="4" w:space="0" w:color="auto"/>
              <w:right w:val="single" w:sz="4" w:space="0" w:color="auto"/>
            </w:tcBorders>
            <w:shd w:val="clear" w:color="auto" w:fill="auto"/>
          </w:tcPr>
          <w:p w:rsidR="00EB2E43" w:rsidRPr="0078473B" w:rsidRDefault="00EB2E43" w:rsidP="00EB2E43">
            <w:pPr>
              <w:autoSpaceDE w:val="0"/>
              <w:autoSpaceDN w:val="0"/>
              <w:adjustRightInd w:val="0"/>
              <w:spacing w:after="0" w:line="240" w:lineRule="auto"/>
              <w:rPr>
                <w:rFonts w:ascii="Arial Narrow" w:hAnsi="Arial Narrow" w:cs="Calibri"/>
                <w:sz w:val="24"/>
                <w:szCs w:val="24"/>
              </w:rPr>
            </w:pPr>
          </w:p>
          <w:p w:rsidR="00EB2E43" w:rsidRPr="0078473B" w:rsidRDefault="00EB2E43" w:rsidP="00EB2E43">
            <w:pPr>
              <w:tabs>
                <w:tab w:val="left" w:pos="284"/>
              </w:tabs>
              <w:spacing w:after="6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bCs/>
                <w:sz w:val="24"/>
                <w:szCs w:val="24"/>
                <w:lang w:eastAsia="el-GR"/>
              </w:rPr>
              <w:t>Αειφορία και Αναπτυξιακή Πολιτική</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cantSplit/>
        </w:trPr>
        <w:tc>
          <w:tcPr>
            <w:tcW w:w="52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Μ18</w:t>
            </w:r>
          </w:p>
        </w:tc>
        <w:tc>
          <w:tcPr>
            <w:tcW w:w="4018" w:type="pct"/>
            <w:tcBorders>
              <w:top w:val="single" w:sz="4" w:space="0" w:color="auto"/>
              <w:bottom w:val="single" w:sz="4" w:space="0" w:color="auto"/>
              <w:right w:val="single" w:sz="4" w:space="0" w:color="auto"/>
            </w:tcBorders>
            <w:shd w:val="clear" w:color="auto" w:fill="auto"/>
          </w:tcPr>
          <w:p w:rsidR="00EB2E43" w:rsidRPr="0078473B" w:rsidRDefault="00172401" w:rsidP="00EB2E43">
            <w:p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Καινοτόμες</w:t>
            </w:r>
            <w:r w:rsidR="00EB2E43" w:rsidRPr="0078473B">
              <w:rPr>
                <w:rFonts w:ascii="Arial Narrow" w:hAnsi="Arial Narrow" w:cs="Calibri"/>
                <w:sz w:val="24"/>
                <w:szCs w:val="24"/>
              </w:rPr>
              <w:t xml:space="preserve"> Τεχνολογίες Βιώσιμων Υδατοκαλλιεργειών</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r w:rsidR="00EB2E43" w:rsidRPr="0078473B" w:rsidTr="00EB2E43">
        <w:trPr>
          <w:cantSplit/>
        </w:trPr>
        <w:tc>
          <w:tcPr>
            <w:tcW w:w="528" w:type="pct"/>
            <w:tcBorders>
              <w:top w:val="single" w:sz="4" w:space="0" w:color="auto"/>
              <w:bottom w:val="single" w:sz="4" w:space="0" w:color="auto"/>
              <w:right w:val="single" w:sz="4" w:space="0" w:color="auto"/>
            </w:tcBorders>
            <w:shd w:val="clear" w:color="auto" w:fill="auto"/>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Μ19</w:t>
            </w:r>
          </w:p>
        </w:tc>
        <w:tc>
          <w:tcPr>
            <w:tcW w:w="4018" w:type="pct"/>
            <w:tcBorders>
              <w:top w:val="single" w:sz="4" w:space="0" w:color="auto"/>
              <w:bottom w:val="single" w:sz="4" w:space="0" w:color="auto"/>
              <w:right w:val="single" w:sz="4" w:space="0" w:color="auto"/>
            </w:tcBorders>
            <w:shd w:val="clear" w:color="auto" w:fill="auto"/>
          </w:tcPr>
          <w:p w:rsidR="00EB2E43" w:rsidRPr="0078473B" w:rsidRDefault="00EB2E43" w:rsidP="00EB2E43">
            <w:pPr>
              <w:autoSpaceDE w:val="0"/>
              <w:autoSpaceDN w:val="0"/>
              <w:adjustRightInd w:val="0"/>
              <w:spacing w:after="0" w:line="240" w:lineRule="auto"/>
              <w:rPr>
                <w:rFonts w:ascii="Arial Narrow" w:hAnsi="Arial Narrow" w:cs="Calibri"/>
                <w:sz w:val="24"/>
                <w:szCs w:val="24"/>
              </w:rPr>
            </w:pPr>
            <w:r w:rsidRPr="0078473B">
              <w:rPr>
                <w:rFonts w:ascii="Arial Narrow" w:hAnsi="Arial Narrow" w:cs="Calibri"/>
                <w:sz w:val="24"/>
                <w:szCs w:val="24"/>
              </w:rPr>
              <w:t>Βιοπαρακολούθηση χερσαίων φυσικών οικοσυστημάτων</w:t>
            </w:r>
          </w:p>
        </w:tc>
        <w:tc>
          <w:tcPr>
            <w:tcW w:w="454" w:type="pct"/>
            <w:tcBorders>
              <w:top w:val="single" w:sz="4" w:space="0" w:color="auto"/>
              <w:left w:val="single" w:sz="4" w:space="0" w:color="000000"/>
              <w:bottom w:val="single" w:sz="4" w:space="0" w:color="auto"/>
              <w:right w:val="single" w:sz="4" w:space="0" w:color="auto"/>
            </w:tcBorders>
            <w:shd w:val="clear" w:color="auto" w:fill="auto"/>
            <w:vAlign w:val="center"/>
          </w:tcPr>
          <w:p w:rsidR="00EB2E43" w:rsidRPr="0078473B" w:rsidRDefault="00EB2E43" w:rsidP="00EB2E43">
            <w:pPr>
              <w:tabs>
                <w:tab w:val="left" w:pos="284"/>
              </w:tabs>
              <w:spacing w:after="60" w:line="300" w:lineRule="atLeast"/>
              <w:jc w:val="center"/>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5</w:t>
            </w:r>
          </w:p>
        </w:tc>
      </w:tr>
    </w:tbl>
    <w:p w:rsidR="00EB2E43" w:rsidRPr="0078473B" w:rsidRDefault="00EB2E43" w:rsidP="00EB2E43">
      <w:pPr>
        <w:spacing w:after="120" w:line="300" w:lineRule="atLeast"/>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t>* Επιλέγονται τέσσερα (4) μαθήματα για το πρόγραμμα του Β’ Εξαμήνου.</w:t>
      </w:r>
    </w:p>
    <w:p w:rsidR="00EB2E43" w:rsidRPr="0078473B" w:rsidRDefault="00EB2E43" w:rsidP="00EB2E43">
      <w:pPr>
        <w:spacing w:after="120" w:line="300" w:lineRule="atLeast"/>
        <w:ind w:firstLine="709"/>
        <w:jc w:val="both"/>
        <w:rPr>
          <w:rFonts w:ascii="Arial Narrow" w:eastAsia="Times New Roman" w:hAnsi="Arial Narrow" w:cs="Times New Roman"/>
          <w:sz w:val="24"/>
          <w:szCs w:val="24"/>
          <w:lang w:eastAsia="el-GR"/>
        </w:rPr>
      </w:pPr>
      <w:r w:rsidRPr="0078473B">
        <w:rPr>
          <w:rFonts w:ascii="Arial Narrow" w:eastAsia="Times New Roman" w:hAnsi="Arial Narrow" w:cs="Times New Roman"/>
          <w:sz w:val="24"/>
          <w:szCs w:val="24"/>
          <w:lang w:eastAsia="el-GR"/>
        </w:rPr>
        <w:lastRenderedPageBreak/>
        <w:t>Η συγγραφή της διπλωματικής δύναται να γίνει και σε γλώσσα διάφορη της γλώσσας διδασκαλίας κατ’εφαρμογή των διατάξεων του αρθρ. 32, παρ. 1στ’ του Ν. 4485/2017.</w:t>
      </w:r>
    </w:p>
    <w:p w:rsidR="00EB2E43" w:rsidRPr="0078473B" w:rsidRDefault="00EB2E43" w:rsidP="00D075C3">
      <w:pPr>
        <w:autoSpaceDE w:val="0"/>
        <w:autoSpaceDN w:val="0"/>
        <w:adjustRightInd w:val="0"/>
        <w:spacing w:after="0" w:line="240" w:lineRule="auto"/>
        <w:ind w:firstLine="709"/>
        <w:jc w:val="both"/>
        <w:rPr>
          <w:rFonts w:ascii="Arial Narrow" w:hAnsi="Arial Narrow"/>
          <w:sz w:val="24"/>
          <w:szCs w:val="24"/>
        </w:rPr>
      </w:pPr>
      <w:r w:rsidRPr="0078473B">
        <w:rPr>
          <w:rFonts w:ascii="Arial Narrow" w:hAnsi="Arial Narrow"/>
          <w:sz w:val="24"/>
          <w:szCs w:val="24"/>
        </w:rPr>
        <w:t>Η γλώσσα διδασκαλίας του προγράμματος είναι η Ελληνική.</w:t>
      </w:r>
    </w:p>
    <w:p w:rsidR="00EB2E43" w:rsidRPr="0078473B" w:rsidRDefault="00EB2E43" w:rsidP="004B3BB7">
      <w:pPr>
        <w:autoSpaceDE w:val="0"/>
        <w:autoSpaceDN w:val="0"/>
        <w:adjustRightInd w:val="0"/>
        <w:spacing w:after="0" w:line="240" w:lineRule="auto"/>
        <w:jc w:val="both"/>
        <w:rPr>
          <w:rFonts w:ascii="Arial Narrow" w:hAnsi="Arial Narrow"/>
          <w:sz w:val="24"/>
          <w:szCs w:val="24"/>
        </w:rPr>
      </w:pPr>
    </w:p>
    <w:p w:rsidR="00EB2E43" w:rsidRPr="0078473B" w:rsidRDefault="005321F7" w:rsidP="00D075C3">
      <w:pPr>
        <w:autoSpaceDE w:val="0"/>
        <w:autoSpaceDN w:val="0"/>
        <w:adjustRightInd w:val="0"/>
        <w:spacing w:after="0" w:line="240" w:lineRule="auto"/>
        <w:ind w:firstLine="709"/>
        <w:jc w:val="both"/>
        <w:rPr>
          <w:rFonts w:ascii="Arial Narrow" w:hAnsi="Arial Narrow"/>
          <w:sz w:val="24"/>
          <w:szCs w:val="24"/>
        </w:rPr>
      </w:pPr>
      <w:r w:rsidRPr="0078473B">
        <w:rPr>
          <w:rFonts w:ascii="Arial Narrow" w:hAnsi="Arial Narrow"/>
          <w:sz w:val="24"/>
          <w:szCs w:val="24"/>
        </w:rPr>
        <w:t>Η έναρξη των μαθημάτων γίνεται την πρώτη εβδομάδα του</w:t>
      </w:r>
      <w:r w:rsidR="00D075C3" w:rsidRPr="0078473B">
        <w:rPr>
          <w:rFonts w:ascii="Arial Narrow" w:hAnsi="Arial Narrow"/>
          <w:sz w:val="24"/>
          <w:szCs w:val="24"/>
        </w:rPr>
        <w:t xml:space="preserve"> Οκτωβρίου για το χειμερινό εξάμηνο και την πρώτη εβδομάδα του Μαρτίου για το εαρινό. Η λήξη των μαθημάτων και των δύο εξαμήνων γίνεται με τη συμπλήρωση δεκατριών (13) πλήρων εβδομάδων διδασκαλίας. Σε περίπτωση μη διδασκαλίας εβδομαδιαίου μαθήματος από ένα διδάσκοντα, αυτό μπορεί να αναπληρωθεί από τους συνδιδάσκοντες κατόπιν συνεννόησης ή να γίνει η αναπλήρωσή του την τελευταία εβδομάδα του κάθε εξαμήνου, η οποία και ορίζεται ως εβδομάδα αναπληρώσεων, πέραν των κανονικών εβδομάδων διδασκαλίας.</w:t>
      </w:r>
    </w:p>
    <w:p w:rsidR="00D075C3" w:rsidRPr="0078473B" w:rsidRDefault="00D075C3" w:rsidP="00D075C3">
      <w:pPr>
        <w:autoSpaceDE w:val="0"/>
        <w:autoSpaceDN w:val="0"/>
        <w:adjustRightInd w:val="0"/>
        <w:spacing w:after="0" w:line="240" w:lineRule="auto"/>
        <w:ind w:firstLine="709"/>
        <w:jc w:val="both"/>
        <w:rPr>
          <w:rFonts w:ascii="Arial Narrow" w:hAnsi="Arial Narrow"/>
          <w:sz w:val="24"/>
          <w:szCs w:val="24"/>
        </w:rPr>
      </w:pPr>
      <w:r w:rsidRPr="0078473B">
        <w:rPr>
          <w:rFonts w:ascii="Arial Narrow" w:hAnsi="Arial Narrow"/>
          <w:sz w:val="24"/>
          <w:szCs w:val="24"/>
        </w:rPr>
        <w:t>Στο τέλος του 1ου και του 2ου εξαμήνου διεξάγεται η εξεταστική των μαθημάτων του εξαμήνου. Οι εξετάσεις αυτές τυπικά θα διενεργούνται τον Φεβρουάριο και τον Ιούνιο. Επαναληπτική εξέταση όλων των μαθημάτων θα διενεργείται τον Σεπτέμβριο.</w:t>
      </w:r>
    </w:p>
    <w:p w:rsidR="00295077" w:rsidRPr="0078473B" w:rsidRDefault="004B3BB7" w:rsidP="004B3BB7">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r>
      <w:r w:rsidR="00D075C3" w:rsidRPr="0078473B">
        <w:rPr>
          <w:rFonts w:ascii="Arial Narrow" w:hAnsi="Arial Narrow"/>
          <w:sz w:val="24"/>
          <w:szCs w:val="24"/>
        </w:rPr>
        <w:t xml:space="preserve">Επιπλέον </w:t>
      </w:r>
      <w:r w:rsidR="00CA5724" w:rsidRPr="0078473B">
        <w:rPr>
          <w:rFonts w:ascii="Arial Narrow" w:hAnsi="Arial Narrow"/>
          <w:sz w:val="24"/>
          <w:szCs w:val="24"/>
        </w:rPr>
        <w:t>προϋπόθεση</w:t>
      </w:r>
      <w:r w:rsidR="00846B18" w:rsidRPr="0078473B">
        <w:rPr>
          <w:rFonts w:ascii="Arial Narrow" w:hAnsi="Arial Narrow"/>
          <w:sz w:val="24"/>
          <w:szCs w:val="24"/>
        </w:rPr>
        <w:t xml:space="preserve"> επιτυχούς ολοκλήρωσης των μαθημάτων</w:t>
      </w:r>
      <w:r w:rsidR="00846B18" w:rsidRPr="0078473B">
        <w:rPr>
          <w:rStyle w:val="a5"/>
          <w:rFonts w:ascii="Arial Narrow" w:hAnsi="Arial Narrow"/>
          <w:sz w:val="24"/>
          <w:szCs w:val="24"/>
        </w:rPr>
        <w:footnoteReference w:id="12"/>
      </w:r>
      <w:r w:rsidR="00CA5724" w:rsidRPr="0078473B">
        <w:rPr>
          <w:rFonts w:ascii="Arial Narrow" w:hAnsi="Arial Narrow"/>
          <w:sz w:val="24"/>
          <w:szCs w:val="24"/>
        </w:rPr>
        <w:t xml:space="preserve"> πέραν τον όσων αναφέρονται στο παρόν άρθρο και στο άρθρο 5, είναι ο μέγιστος αριθμός απουσιών του φοιτητή να μην ξεπερνά τις επτά (7). Το </w:t>
      </w:r>
      <w:r w:rsidR="0078473B" w:rsidRPr="0078473B">
        <w:rPr>
          <w:rFonts w:ascii="Arial Narrow" w:hAnsi="Arial Narrow"/>
          <w:sz w:val="24"/>
          <w:szCs w:val="24"/>
        </w:rPr>
        <w:t>παραπάνω</w:t>
      </w:r>
      <w:r w:rsidR="00CA5724" w:rsidRPr="0078473B">
        <w:rPr>
          <w:rFonts w:ascii="Arial Narrow" w:hAnsi="Arial Narrow"/>
          <w:sz w:val="24"/>
          <w:szCs w:val="24"/>
        </w:rPr>
        <w:t xml:space="preserve"> όριο μπορεί να μεταβληθεί μόνο κατόπιν αιτιολογημένης απόφασης της Σ.Ε. του προγράμματος και την προσκόμιση των απαραίτητων δικαιολογητικών από το μεταπτυχιακό φοιτητή/τρια. </w:t>
      </w:r>
    </w:p>
    <w:p w:rsidR="00F05253" w:rsidRPr="0078473B" w:rsidRDefault="002F3095" w:rsidP="004B3BB7">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t xml:space="preserve">Ο έλεγχος </w:t>
      </w:r>
      <w:r w:rsidR="000C67AF" w:rsidRPr="0078473B">
        <w:rPr>
          <w:rFonts w:ascii="Arial Narrow" w:hAnsi="Arial Narrow"/>
          <w:sz w:val="24"/>
          <w:szCs w:val="24"/>
        </w:rPr>
        <w:t>στα επιμέρους μαθήματα γίνεται με γραπτές ή προφορικές εξετάσεις</w:t>
      </w:r>
      <w:r w:rsidR="00132ED6" w:rsidRPr="0078473B">
        <w:rPr>
          <w:rFonts w:ascii="Arial Narrow" w:hAnsi="Arial Narrow"/>
          <w:sz w:val="24"/>
          <w:szCs w:val="24"/>
        </w:rPr>
        <w:t>,</w:t>
      </w:r>
      <w:r w:rsidR="000C67AF" w:rsidRPr="0078473B">
        <w:rPr>
          <w:rFonts w:ascii="Arial Narrow" w:hAnsi="Arial Narrow"/>
          <w:sz w:val="24"/>
          <w:szCs w:val="24"/>
        </w:rPr>
        <w:t xml:space="preserve"> εκπόνηση εργασιών ή συνδυασμό των ανωτέρω.</w:t>
      </w:r>
    </w:p>
    <w:p w:rsidR="000C67AF" w:rsidRPr="0078473B" w:rsidRDefault="00F05253" w:rsidP="004B3BB7">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t>Η βαθμολογική κλίμακα  για την αξιολόγηση της επίδοσης των μεταπτυχιακών φοιτητών  ορίζεται από μηδέν (0) έως δέκα (10), ως εξής:</w:t>
      </w:r>
    </w:p>
    <w:p w:rsidR="00F05253" w:rsidRPr="0078473B" w:rsidRDefault="00F05253" w:rsidP="00A2320B">
      <w:pPr>
        <w:autoSpaceDE w:val="0"/>
        <w:autoSpaceDN w:val="0"/>
        <w:adjustRightInd w:val="0"/>
        <w:spacing w:after="0" w:line="240" w:lineRule="auto"/>
        <w:ind w:firstLine="720"/>
        <w:jc w:val="both"/>
        <w:rPr>
          <w:rFonts w:ascii="Arial Narrow" w:hAnsi="Arial Narrow"/>
          <w:sz w:val="24"/>
          <w:szCs w:val="24"/>
        </w:rPr>
      </w:pPr>
      <w:bookmarkStart w:id="3" w:name="_Hlk498884091"/>
      <w:r w:rsidRPr="0078473B">
        <w:rPr>
          <w:rFonts w:ascii="Arial Narrow" w:hAnsi="Arial Narrow"/>
          <w:sz w:val="24"/>
          <w:szCs w:val="24"/>
        </w:rPr>
        <w:t>Άριστα (8,5 έως 10)</w:t>
      </w:r>
    </w:p>
    <w:p w:rsidR="00F05253" w:rsidRPr="0078473B" w:rsidRDefault="00F05253" w:rsidP="00A2320B">
      <w:pPr>
        <w:autoSpaceDE w:val="0"/>
        <w:autoSpaceDN w:val="0"/>
        <w:adjustRightInd w:val="0"/>
        <w:spacing w:after="0" w:line="240" w:lineRule="auto"/>
        <w:ind w:firstLine="720"/>
        <w:jc w:val="both"/>
        <w:rPr>
          <w:rFonts w:ascii="Arial Narrow" w:hAnsi="Arial Narrow"/>
          <w:sz w:val="24"/>
          <w:szCs w:val="24"/>
        </w:rPr>
      </w:pPr>
      <w:r w:rsidRPr="0078473B">
        <w:rPr>
          <w:rFonts w:ascii="Arial Narrow" w:hAnsi="Arial Narrow"/>
          <w:sz w:val="24"/>
          <w:szCs w:val="24"/>
        </w:rPr>
        <w:t>Λίαν Καλώς (6,5 έως 8,5 μη συμπεριλαμβανομένου)</w:t>
      </w:r>
    </w:p>
    <w:p w:rsidR="00366324" w:rsidRPr="0078473B" w:rsidRDefault="009C5169" w:rsidP="00A2320B">
      <w:pPr>
        <w:autoSpaceDE w:val="0"/>
        <w:autoSpaceDN w:val="0"/>
        <w:adjustRightInd w:val="0"/>
        <w:spacing w:after="0" w:line="240" w:lineRule="auto"/>
        <w:ind w:firstLine="720"/>
        <w:jc w:val="both"/>
        <w:rPr>
          <w:rFonts w:ascii="Arial Narrow" w:hAnsi="Arial Narrow"/>
          <w:sz w:val="24"/>
          <w:szCs w:val="24"/>
        </w:rPr>
      </w:pPr>
      <w:r w:rsidRPr="0078473B">
        <w:rPr>
          <w:rFonts w:ascii="Arial Narrow" w:hAnsi="Arial Narrow"/>
          <w:sz w:val="24"/>
          <w:szCs w:val="24"/>
        </w:rPr>
        <w:t>Καλώς (6</w:t>
      </w:r>
      <w:r w:rsidR="00F05253" w:rsidRPr="0078473B">
        <w:rPr>
          <w:rFonts w:ascii="Arial Narrow" w:hAnsi="Arial Narrow"/>
          <w:sz w:val="24"/>
          <w:szCs w:val="24"/>
        </w:rPr>
        <w:t xml:space="preserve"> έως 6,5 μη συμπεριλαμβανομένου).</w:t>
      </w:r>
    </w:p>
    <w:bookmarkEnd w:id="3"/>
    <w:p w:rsidR="00F05253" w:rsidRDefault="00366324" w:rsidP="006F4580">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r>
      <w:r w:rsidR="00F05253" w:rsidRPr="0078473B">
        <w:rPr>
          <w:rFonts w:ascii="Arial Narrow" w:hAnsi="Arial Narrow"/>
          <w:sz w:val="24"/>
          <w:szCs w:val="24"/>
        </w:rPr>
        <w:t>Προβιβάσιμος βαθμός είναι το έξι (6) και οι μεγαλύτεροί του</w:t>
      </w:r>
      <w:r w:rsidRPr="0078473B">
        <w:rPr>
          <w:rFonts w:ascii="Arial Narrow" w:hAnsi="Arial Narrow"/>
          <w:sz w:val="24"/>
          <w:szCs w:val="24"/>
        </w:rPr>
        <w:t>.</w:t>
      </w:r>
    </w:p>
    <w:p w:rsidR="00254818" w:rsidRPr="0078473B" w:rsidRDefault="00296736" w:rsidP="006F4580">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ab/>
      </w:r>
      <w:r w:rsidR="00537C44" w:rsidRPr="0078473B">
        <w:rPr>
          <w:rFonts w:ascii="Arial Narrow" w:hAnsi="Arial Narrow"/>
          <w:sz w:val="24"/>
          <w:szCs w:val="24"/>
        </w:rPr>
        <w:t xml:space="preserve">Για την </w:t>
      </w:r>
      <w:r w:rsidR="004377DA" w:rsidRPr="0078473B">
        <w:rPr>
          <w:rFonts w:ascii="Arial Narrow" w:hAnsi="Arial Narrow"/>
          <w:sz w:val="24"/>
          <w:szCs w:val="24"/>
        </w:rPr>
        <w:t>εκπ</w:t>
      </w:r>
      <w:r w:rsidR="00F05253" w:rsidRPr="0078473B">
        <w:rPr>
          <w:rFonts w:ascii="Arial Narrow" w:hAnsi="Arial Narrow"/>
          <w:sz w:val="24"/>
          <w:szCs w:val="24"/>
        </w:rPr>
        <w:t>όνηση Μ</w:t>
      </w:r>
      <w:r w:rsidR="004377DA" w:rsidRPr="0078473B">
        <w:rPr>
          <w:rFonts w:ascii="Arial Narrow" w:hAnsi="Arial Narrow"/>
          <w:sz w:val="24"/>
          <w:szCs w:val="24"/>
        </w:rPr>
        <w:t>εταπτυχιακ</w:t>
      </w:r>
      <w:r w:rsidR="00F05253" w:rsidRPr="0078473B">
        <w:rPr>
          <w:rFonts w:ascii="Arial Narrow" w:hAnsi="Arial Narrow"/>
          <w:sz w:val="24"/>
          <w:szCs w:val="24"/>
        </w:rPr>
        <w:t>ής Δ</w:t>
      </w:r>
      <w:r w:rsidR="004377DA" w:rsidRPr="0078473B">
        <w:rPr>
          <w:rFonts w:ascii="Arial Narrow" w:hAnsi="Arial Narrow"/>
          <w:sz w:val="24"/>
          <w:szCs w:val="24"/>
        </w:rPr>
        <w:t>ιπλωματικ</w:t>
      </w:r>
      <w:r w:rsidR="00F05253" w:rsidRPr="0078473B">
        <w:rPr>
          <w:rFonts w:ascii="Arial Narrow" w:hAnsi="Arial Narrow"/>
          <w:sz w:val="24"/>
          <w:szCs w:val="24"/>
        </w:rPr>
        <w:t>ής Ε</w:t>
      </w:r>
      <w:r w:rsidR="00537C44" w:rsidRPr="0078473B">
        <w:rPr>
          <w:rFonts w:ascii="Arial Narrow" w:hAnsi="Arial Narrow"/>
          <w:sz w:val="24"/>
          <w:szCs w:val="24"/>
        </w:rPr>
        <w:t>ργασίας</w:t>
      </w:r>
      <w:r w:rsidR="00A15CCF" w:rsidRPr="0078473B">
        <w:rPr>
          <w:rFonts w:ascii="Arial Narrow" w:hAnsi="Arial Narrow"/>
          <w:sz w:val="24"/>
          <w:szCs w:val="24"/>
        </w:rPr>
        <w:t>(άρθρο 34</w:t>
      </w:r>
      <w:r w:rsidR="00366324" w:rsidRPr="0078473B">
        <w:rPr>
          <w:rFonts w:ascii="Arial Narrow" w:hAnsi="Arial Narrow"/>
          <w:sz w:val="24"/>
          <w:szCs w:val="24"/>
        </w:rPr>
        <w:t>, παρ. 4</w:t>
      </w:r>
      <w:r w:rsidR="00537C44" w:rsidRPr="0078473B">
        <w:rPr>
          <w:rFonts w:ascii="Arial Narrow" w:hAnsi="Arial Narrow"/>
          <w:sz w:val="24"/>
          <w:szCs w:val="24"/>
        </w:rPr>
        <w:t xml:space="preserve"> του Ν.4485/2017</w:t>
      </w:r>
      <w:r w:rsidR="00A15CCF" w:rsidRPr="0078473B">
        <w:rPr>
          <w:rFonts w:ascii="Arial Narrow" w:hAnsi="Arial Narrow"/>
          <w:sz w:val="24"/>
          <w:szCs w:val="24"/>
        </w:rPr>
        <w:t>)</w:t>
      </w:r>
      <w:r w:rsidR="00537C44" w:rsidRPr="0078473B">
        <w:rPr>
          <w:rFonts w:ascii="Arial Narrow" w:hAnsi="Arial Narrow"/>
          <w:sz w:val="24"/>
          <w:szCs w:val="24"/>
        </w:rPr>
        <w:t>,η Συντονιστική Επιτροπή ύστερα από αίτηση του υποψηφίου</w:t>
      </w:r>
      <w:r w:rsidR="006F4580" w:rsidRPr="0078473B">
        <w:rPr>
          <w:rFonts w:ascii="Arial Narrow" w:hAnsi="Arial Narrow"/>
          <w:sz w:val="24"/>
          <w:szCs w:val="24"/>
        </w:rPr>
        <w:t>,</w:t>
      </w:r>
      <w:r w:rsidR="00537C44" w:rsidRPr="0078473B">
        <w:rPr>
          <w:rFonts w:ascii="Arial Narrow" w:hAnsi="Arial Narrow"/>
          <w:sz w:val="24"/>
          <w:szCs w:val="24"/>
        </w:rPr>
        <w:t xml:space="preserve"> στην οποία αναγράφεται ο προτεινόμενος τίτλ</w:t>
      </w:r>
      <w:r w:rsidR="009C5169" w:rsidRPr="0078473B">
        <w:rPr>
          <w:rFonts w:ascii="Arial Narrow" w:hAnsi="Arial Narrow"/>
          <w:sz w:val="24"/>
          <w:szCs w:val="24"/>
        </w:rPr>
        <w:t xml:space="preserve">ος της </w:t>
      </w:r>
      <w:r w:rsidR="0021179D" w:rsidRPr="0078473B">
        <w:rPr>
          <w:rFonts w:ascii="Arial Narrow" w:hAnsi="Arial Narrow"/>
          <w:sz w:val="24"/>
          <w:szCs w:val="24"/>
        </w:rPr>
        <w:t xml:space="preserve">μεταπτυχιακής </w:t>
      </w:r>
      <w:r w:rsidR="009C5169" w:rsidRPr="0078473B">
        <w:rPr>
          <w:rFonts w:ascii="Arial Narrow" w:hAnsi="Arial Narrow"/>
          <w:sz w:val="24"/>
          <w:szCs w:val="24"/>
        </w:rPr>
        <w:t>διπλωματικής εργασίας, ο</w:t>
      </w:r>
      <w:r w:rsidR="00537C44" w:rsidRPr="0078473B">
        <w:rPr>
          <w:rFonts w:ascii="Arial Narrow" w:hAnsi="Arial Narrow"/>
          <w:sz w:val="24"/>
          <w:szCs w:val="24"/>
        </w:rPr>
        <w:t xml:space="preserve"> προτεινόμενο</w:t>
      </w:r>
      <w:r w:rsidR="009C5169" w:rsidRPr="0078473B">
        <w:rPr>
          <w:rFonts w:ascii="Arial Narrow" w:hAnsi="Arial Narrow"/>
          <w:sz w:val="24"/>
          <w:szCs w:val="24"/>
        </w:rPr>
        <w:t>ς</w:t>
      </w:r>
      <w:r w:rsidR="00537C44" w:rsidRPr="0078473B">
        <w:rPr>
          <w:rFonts w:ascii="Arial Narrow" w:hAnsi="Arial Narrow"/>
          <w:sz w:val="24"/>
          <w:szCs w:val="24"/>
        </w:rPr>
        <w:t xml:space="preserve"> επιβλέπων και επισυνάπτεται  περίληψη της προτεινόμενης εργασίας, </w:t>
      </w:r>
      <w:r w:rsidR="006F4580" w:rsidRPr="0078473B">
        <w:rPr>
          <w:rFonts w:ascii="Arial Narrow" w:hAnsi="Arial Narrow"/>
          <w:sz w:val="24"/>
          <w:szCs w:val="24"/>
        </w:rPr>
        <w:t>ορίζει τον/την  επιβλ</w:t>
      </w:r>
      <w:r w:rsidR="009C5169" w:rsidRPr="0078473B">
        <w:rPr>
          <w:rFonts w:ascii="Arial Narrow" w:hAnsi="Arial Narrow"/>
          <w:sz w:val="24"/>
          <w:szCs w:val="24"/>
        </w:rPr>
        <w:t xml:space="preserve">έποντα/ουσα αυτής </w:t>
      </w:r>
      <w:r w:rsidR="006F4580" w:rsidRPr="0078473B">
        <w:rPr>
          <w:rFonts w:ascii="Arial Narrow" w:hAnsi="Arial Narrow"/>
          <w:sz w:val="24"/>
          <w:szCs w:val="24"/>
        </w:rPr>
        <w:t>και συγκροτεί Τριμελή Εξεταστική Επιτροπήγια την έγκριση της εργασίας, ένα μέλος της οποίας είναι ο επιβλέπων/πουσα</w:t>
      </w:r>
      <w:r w:rsidR="004377DA" w:rsidRPr="0078473B">
        <w:rPr>
          <w:rFonts w:ascii="Arial Narrow" w:hAnsi="Arial Narrow"/>
          <w:sz w:val="24"/>
          <w:szCs w:val="24"/>
        </w:rPr>
        <w:t>.</w:t>
      </w:r>
      <w:r w:rsidR="00B044EE" w:rsidRPr="0078473B">
        <w:rPr>
          <w:rFonts w:ascii="Arial Narrow" w:hAnsi="Arial Narrow"/>
          <w:sz w:val="24"/>
          <w:szCs w:val="24"/>
        </w:rPr>
        <w:t>Επιβλέπων εκπαιδευτικός της διπλωματικής εργασίας είναι ένας από τους διδάσκοντες του μεταπτυχιακού και επικουρείται στο έργο του από δύο ακόμη εκπαιδευτικούς. Τα τρία αυτά μέλη του εκπαιδευτικού προσωπικού συνιστούν την τριμελή επιτροπή επίβλεψης της διπλωματικής εργασίας η οποία ορίζεται κατά τη στιγμή της ανάθεσης. Τα καθήκοντα του διδάσκοντα εκπαιδευτικού συμπεριλαμβάνουν την καθοδήγηση και την επίβλεψη προόδου της διπλωματικής εργασίας.</w:t>
      </w:r>
    </w:p>
    <w:p w:rsidR="006F4580" w:rsidRPr="0078473B" w:rsidRDefault="006F4580" w:rsidP="006F4580">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t xml:space="preserve">Τα μέλη της Τριμελούς Εξεταστικής Επιτροπής πρέπει να έχουν την ίδια ή συναφή επιστημονική ειδικότητα με το γνωστικό </w:t>
      </w:r>
      <w:r w:rsidR="001E099B" w:rsidRPr="0078473B">
        <w:rPr>
          <w:rFonts w:ascii="Arial Narrow" w:hAnsi="Arial Narrow"/>
          <w:sz w:val="24"/>
          <w:szCs w:val="24"/>
        </w:rPr>
        <w:t>αντικείμενο</w:t>
      </w:r>
      <w:r w:rsidRPr="0078473B">
        <w:rPr>
          <w:rFonts w:ascii="Arial Narrow" w:hAnsi="Arial Narrow"/>
          <w:sz w:val="24"/>
          <w:szCs w:val="24"/>
        </w:rPr>
        <w:t xml:space="preserve"> του Π.Μ.Σ..</w:t>
      </w:r>
    </w:p>
    <w:p w:rsidR="0021179D" w:rsidRPr="0078473B" w:rsidRDefault="0021179D" w:rsidP="006F4580">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t>Η παρουσίαση της Μεταπτυχιακής Διπλωματικής Εργασίας υποστηρίζεται ενώπιον της Τριμελούς Εξεταστικής Επιτροπής σε ημερομηνία και τόπο που ορίζεται από τη Συνέλευση του Τμήματος. Κατόπιν της έγκρισής της από την Επιτροπή, αναρτάται υποχρεωτικά στο διαδικτυακό τόπο της οικείας Σχολής.</w:t>
      </w:r>
    </w:p>
    <w:p w:rsidR="006F4580" w:rsidRPr="0078473B" w:rsidRDefault="009C5169" w:rsidP="006F4580">
      <w:pPr>
        <w:autoSpaceDE w:val="0"/>
        <w:autoSpaceDN w:val="0"/>
        <w:adjustRightInd w:val="0"/>
        <w:spacing w:after="0" w:line="240" w:lineRule="auto"/>
        <w:jc w:val="both"/>
        <w:rPr>
          <w:rFonts w:ascii="Arial Narrow" w:hAnsi="Arial Narrow"/>
          <w:sz w:val="24"/>
          <w:szCs w:val="24"/>
        </w:rPr>
      </w:pPr>
      <w:r w:rsidRPr="0078473B">
        <w:rPr>
          <w:rFonts w:ascii="Arial Narrow" w:hAnsi="Arial Narrow"/>
          <w:b/>
          <w:color w:val="FF0000"/>
          <w:sz w:val="24"/>
          <w:szCs w:val="24"/>
        </w:rPr>
        <w:tab/>
      </w:r>
      <w:r w:rsidR="00AC4511" w:rsidRPr="0078473B">
        <w:rPr>
          <w:rFonts w:ascii="Arial Narrow" w:hAnsi="Arial Narrow"/>
          <w:sz w:val="24"/>
          <w:szCs w:val="24"/>
        </w:rPr>
        <w:t>Σε εξαιρετικές περιπτώσεις, αν υφίσταται αντικειμενική αδυναμία ή σπουδαίος λόγος, ε</w:t>
      </w:r>
      <w:r w:rsidR="006F4580" w:rsidRPr="0078473B">
        <w:rPr>
          <w:rFonts w:ascii="Arial Narrow" w:hAnsi="Arial Narrow"/>
          <w:sz w:val="24"/>
          <w:szCs w:val="24"/>
        </w:rPr>
        <w:t xml:space="preserve">ίναι δυνατή η αντικατάσταση του επιβλέποντα ή μέλους </w:t>
      </w:r>
      <w:r w:rsidR="0029600F" w:rsidRPr="0078473B">
        <w:rPr>
          <w:rFonts w:ascii="Arial Narrow" w:hAnsi="Arial Narrow"/>
          <w:sz w:val="24"/>
          <w:szCs w:val="24"/>
        </w:rPr>
        <w:t>της Τριμελούς Εξεταστικής Επιτροπής</w:t>
      </w:r>
      <w:r w:rsidR="0029600F" w:rsidRPr="0078473B">
        <w:rPr>
          <w:rStyle w:val="a5"/>
          <w:rFonts w:ascii="Arial Narrow" w:hAnsi="Arial Narrow"/>
          <w:b/>
          <w:color w:val="FF0000"/>
          <w:sz w:val="24"/>
          <w:szCs w:val="24"/>
        </w:rPr>
        <w:footnoteReference w:id="13"/>
      </w:r>
      <w:r w:rsidR="0029600F" w:rsidRPr="0078473B">
        <w:rPr>
          <w:rFonts w:ascii="Arial Narrow" w:hAnsi="Arial Narrow"/>
          <w:sz w:val="24"/>
          <w:szCs w:val="24"/>
        </w:rPr>
        <w:t xml:space="preserve"> μετά από απόφαση της Συνέλευσης του οικείου Τμήματος.</w:t>
      </w:r>
    </w:p>
    <w:p w:rsidR="00B044EE" w:rsidRPr="0078473B" w:rsidRDefault="00B044EE" w:rsidP="00B044EE">
      <w:pPr>
        <w:autoSpaceDE w:val="0"/>
        <w:autoSpaceDN w:val="0"/>
        <w:adjustRightInd w:val="0"/>
        <w:spacing w:after="0" w:line="240" w:lineRule="auto"/>
        <w:ind w:firstLine="709"/>
        <w:jc w:val="both"/>
        <w:rPr>
          <w:rFonts w:ascii="Arial Narrow" w:hAnsi="Arial Narrow"/>
          <w:sz w:val="24"/>
          <w:szCs w:val="24"/>
        </w:rPr>
      </w:pPr>
      <w:r w:rsidRPr="0078473B">
        <w:rPr>
          <w:rFonts w:ascii="Arial Narrow" w:hAnsi="Arial Narrow"/>
          <w:sz w:val="24"/>
          <w:szCs w:val="24"/>
        </w:rPr>
        <w:t xml:space="preserve">Η διπλωματική εργασία των φοιτητών του μεταπτυχιακού προγράμματος διενεργείται κατά το 3ο εξάμηνο. Η διπλωματική εργασία θα πρέπει να έχει ως θέμα κάποιο ερευνητικό ή κάποιο επαρκώς σύνθετο τεχνικό θέμα και δύναται να εκπονηθεί σε συνεργασία με εταιρίες του χώρου ή οργανισμούς με συναφείς δραστηριότητες. Επίσης ενδέχεται να εκπονηθεί η διπλωματική στους χώρους κάποιας εταιρίας. </w:t>
      </w:r>
      <w:r w:rsidRPr="0078473B">
        <w:rPr>
          <w:rFonts w:ascii="Arial Narrow" w:hAnsi="Arial Narrow"/>
          <w:sz w:val="24"/>
          <w:szCs w:val="24"/>
        </w:rPr>
        <w:lastRenderedPageBreak/>
        <w:t>Η διπλωματική εργασία θα πρέπει να έχει κατάλληλη έκταση και βαθμό δυσκολίας ώστε να αποδεικνύεται η σε βάθος γνώση των εννοιών από τους φοιτητές.  Η διπλωματική εργασία μπορεί να εκπονηθεί στην ελληνική αλλά και την αγγλική γλώσσα.</w:t>
      </w:r>
    </w:p>
    <w:p w:rsidR="006F4580" w:rsidRPr="0078473B" w:rsidRDefault="00254818" w:rsidP="004B3BB7">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r>
      <w:r w:rsidR="00B044EE" w:rsidRPr="0078473B">
        <w:rPr>
          <w:rFonts w:ascii="Arial Narrow" w:hAnsi="Arial Narrow"/>
          <w:sz w:val="24"/>
          <w:szCs w:val="24"/>
        </w:rPr>
        <w:t>Οι διδάσκοντες του μεταπτυχιακού θα πρέπει να ανακοινώνουν κατάλογο κατάλληλων θεμάτων από τα οποία θα επιλέγουν οι  φοιτητές. Η διπλωματική εργασία θα δηλώνεται από τους φοιτητές στην γραμματεία του μεταπτυχιακού προγράμματος, και η δήλωση αυτήν θα επέχει τη θέση της αίτησης ανανέωσης εγγραφής για το 3ο εξάμηνο. Η βαθμολογία της θα είναι ο μέσος όρος βαθμολογίας των τριών εξεταστών. Η μέγιστη χρονική διάρκεια εκπόνησης της διπλωματικής είναι ένα έτος από την στιγμή της ανάθεσης, με δυνατότητα παράτασης έξι μηνών μετά από δικαιολογημένη αίτηση του φοιτητή και σύμφωνη γνώμη της τριμελούς επιτροπής και κατόπιν απόφασης της Συνέλευσης του Τμήματος.</w:t>
      </w:r>
    </w:p>
    <w:p w:rsidR="00596709" w:rsidRPr="0078473B" w:rsidRDefault="00D16127" w:rsidP="004B3BB7">
      <w:pPr>
        <w:autoSpaceDE w:val="0"/>
        <w:autoSpaceDN w:val="0"/>
        <w:adjustRightInd w:val="0"/>
        <w:spacing w:after="0" w:line="240" w:lineRule="auto"/>
        <w:jc w:val="both"/>
        <w:rPr>
          <w:rFonts w:ascii="Arial Narrow" w:hAnsi="Arial Narrow"/>
          <w:sz w:val="24"/>
          <w:szCs w:val="24"/>
        </w:rPr>
      </w:pPr>
      <w:r w:rsidRPr="0078473B">
        <w:rPr>
          <w:rFonts w:ascii="Arial Narrow" w:hAnsi="Arial Narrow"/>
          <w:sz w:val="24"/>
          <w:szCs w:val="24"/>
        </w:rPr>
        <w:tab/>
        <w:t>Ο βαθμός του Διπλώματος</w:t>
      </w:r>
      <w:r w:rsidR="00CB0C99" w:rsidRPr="0078473B">
        <w:rPr>
          <w:rFonts w:ascii="Arial Narrow" w:hAnsi="Arial Narrow"/>
          <w:sz w:val="24"/>
          <w:szCs w:val="24"/>
        </w:rPr>
        <w:t xml:space="preserve"> Μεταπτυχιακών  Σπουδών (Δ.Μ.Σ</w:t>
      </w:r>
      <w:r w:rsidR="00322DB4" w:rsidRPr="0078473B">
        <w:rPr>
          <w:rFonts w:ascii="Arial Narrow" w:hAnsi="Arial Narrow"/>
          <w:sz w:val="24"/>
          <w:szCs w:val="24"/>
        </w:rPr>
        <w:t>.)</w:t>
      </w:r>
      <w:r w:rsidR="0021179D" w:rsidRPr="0078473B">
        <w:rPr>
          <w:rFonts w:ascii="Arial Narrow" w:hAnsi="Arial Narrow"/>
          <w:sz w:val="24"/>
          <w:szCs w:val="24"/>
        </w:rPr>
        <w:t xml:space="preserve"> προκύπτει από τον σταθμικό μέσο όρο των μαθημάτων του ΠΜΣ και της Μεταπτυχιακής Διπλωματικής Εργασίας (η στάθμιση </w:t>
      </w:r>
      <w:r w:rsidR="0073696F" w:rsidRPr="0078473B">
        <w:rPr>
          <w:rFonts w:ascii="Arial Narrow" w:hAnsi="Arial Narrow"/>
          <w:sz w:val="24"/>
          <w:szCs w:val="24"/>
        </w:rPr>
        <w:t xml:space="preserve">γίνεται από τις πιστωτικές μονάδες των μαθημάτων και της ΜΔΕ) και </w:t>
      </w:r>
      <w:r w:rsidRPr="0078473B">
        <w:rPr>
          <w:rFonts w:ascii="Arial Narrow" w:hAnsi="Arial Narrow"/>
          <w:sz w:val="24"/>
          <w:szCs w:val="24"/>
        </w:rPr>
        <w:t xml:space="preserve"> υ</w:t>
      </w:r>
      <w:r w:rsidR="00B301F5" w:rsidRPr="0078473B">
        <w:rPr>
          <w:rFonts w:ascii="Arial Narrow" w:hAnsi="Arial Narrow"/>
          <w:sz w:val="24"/>
          <w:szCs w:val="24"/>
        </w:rPr>
        <w:t xml:space="preserve">πολογίζεται, με ακρίβεια δεύτερου δεκαδικού ψηφίου, </w:t>
      </w:r>
      <w:r w:rsidR="00AF628B" w:rsidRPr="0078473B">
        <w:rPr>
          <w:rFonts w:ascii="Arial Narrow" w:hAnsi="Arial Narrow"/>
          <w:sz w:val="24"/>
          <w:szCs w:val="24"/>
        </w:rPr>
        <w:t>με τον ακόλουθο τρόπο</w:t>
      </w:r>
      <w:r w:rsidR="00322DB4" w:rsidRPr="0078473B">
        <w:rPr>
          <w:rFonts w:ascii="Arial Narrow" w:hAnsi="Arial Narrow"/>
          <w:sz w:val="24"/>
          <w:szCs w:val="24"/>
        </w:rPr>
        <w:t>:</w:t>
      </w:r>
    </w:p>
    <w:p w:rsidR="00D16127" w:rsidRPr="0078473B" w:rsidRDefault="00A478C5" w:rsidP="004B3BB7">
      <w:pPr>
        <w:autoSpaceDE w:val="0"/>
        <w:autoSpaceDN w:val="0"/>
        <w:adjustRightInd w:val="0"/>
        <w:spacing w:after="0" w:line="240" w:lineRule="auto"/>
        <w:jc w:val="both"/>
        <w:rPr>
          <w:rFonts w:ascii="Arial Narrow" w:hAnsi="Arial Narrow"/>
          <w:b/>
          <w:i/>
          <w:sz w:val="24"/>
          <w:szCs w:val="24"/>
        </w:rPr>
      </w:pPr>
      <w:r w:rsidRPr="0078473B">
        <w:rPr>
          <w:rFonts w:ascii="Arial Narrow" w:hAnsi="Arial Narrow"/>
          <w:b/>
          <w:i/>
          <w:sz w:val="24"/>
          <w:szCs w:val="24"/>
        </w:rPr>
        <w:tab/>
      </w:r>
      <w:r w:rsidR="00D16127" w:rsidRPr="0078473B">
        <w:rPr>
          <w:rFonts w:ascii="Arial Narrow" w:hAnsi="Arial Narrow"/>
          <w:b/>
          <w:i/>
          <w:sz w:val="24"/>
          <w:szCs w:val="24"/>
          <w:lang w:val="en-US"/>
        </w:rPr>
        <w:t>O</w:t>
      </w:r>
      <w:r w:rsidR="00D16127" w:rsidRPr="0078473B">
        <w:rPr>
          <w:rFonts w:ascii="Arial Narrow" w:hAnsi="Arial Narrow"/>
          <w:b/>
          <w:i/>
          <w:sz w:val="24"/>
          <w:szCs w:val="24"/>
        </w:rPr>
        <w:t xml:space="preserve"> βαθμός κάθε μαθήματος και της Μεταπτυχιακής Διπλωματικής Εργασίας (όπου προβλέπεται</w:t>
      </w:r>
      <w:r w:rsidR="00AF628B" w:rsidRPr="0078473B">
        <w:rPr>
          <w:rFonts w:ascii="Arial Narrow" w:hAnsi="Arial Narrow"/>
          <w:b/>
          <w:i/>
          <w:sz w:val="24"/>
          <w:szCs w:val="24"/>
        </w:rPr>
        <w:t>)</w:t>
      </w:r>
      <w:r w:rsidR="00D16127" w:rsidRPr="0078473B">
        <w:rPr>
          <w:rFonts w:ascii="Arial Narrow" w:hAnsi="Arial Narrow"/>
          <w:b/>
          <w:i/>
          <w:sz w:val="24"/>
          <w:szCs w:val="24"/>
        </w:rPr>
        <w:t>, πολλαπλασιάζεται με τον αντίστ</w:t>
      </w:r>
      <w:r w:rsidR="00AF628B" w:rsidRPr="0078473B">
        <w:rPr>
          <w:rFonts w:ascii="Arial Narrow" w:hAnsi="Arial Narrow"/>
          <w:b/>
          <w:i/>
          <w:sz w:val="24"/>
          <w:szCs w:val="24"/>
        </w:rPr>
        <w:t>οιχο αριθμό πιστωτικών μονάδων (</w:t>
      </w:r>
      <w:r w:rsidR="00AF628B" w:rsidRPr="0078473B">
        <w:rPr>
          <w:rFonts w:ascii="Arial Narrow" w:hAnsi="Arial Narrow"/>
          <w:b/>
          <w:i/>
          <w:sz w:val="24"/>
          <w:szCs w:val="24"/>
          <w:lang w:val="en-US"/>
        </w:rPr>
        <w:t>ECTS</w:t>
      </w:r>
      <w:r w:rsidR="00AF628B" w:rsidRPr="0078473B">
        <w:rPr>
          <w:rFonts w:ascii="Arial Narrow" w:hAnsi="Arial Narrow"/>
          <w:b/>
          <w:i/>
          <w:sz w:val="24"/>
          <w:szCs w:val="24"/>
        </w:rPr>
        <w:t>)</w:t>
      </w:r>
      <w:r w:rsidR="00D16127" w:rsidRPr="0078473B">
        <w:rPr>
          <w:rFonts w:ascii="Arial Narrow" w:hAnsi="Arial Narrow"/>
          <w:b/>
          <w:i/>
          <w:sz w:val="24"/>
          <w:szCs w:val="24"/>
        </w:rPr>
        <w:t xml:space="preserve"> και το άθροισμα των γινομένων διαιρείται με τον ελάχιστο αριθμό πιστωτικών μονάδων που απαιτούνται για τη </w:t>
      </w:r>
      <w:r w:rsidR="00AF628B" w:rsidRPr="0078473B">
        <w:rPr>
          <w:rFonts w:ascii="Arial Narrow" w:hAnsi="Arial Narrow"/>
          <w:b/>
          <w:i/>
          <w:sz w:val="24"/>
          <w:szCs w:val="24"/>
        </w:rPr>
        <w:t xml:space="preserve">λήψη του </w:t>
      </w:r>
      <w:r w:rsidR="00AA25B6" w:rsidRPr="0078473B">
        <w:rPr>
          <w:rFonts w:ascii="Arial Narrow" w:hAnsi="Arial Narrow"/>
          <w:b/>
          <w:i/>
          <w:sz w:val="24"/>
          <w:szCs w:val="24"/>
        </w:rPr>
        <w:t>Δ.Μ.Σ.</w:t>
      </w:r>
    </w:p>
    <w:p w:rsidR="008A5871" w:rsidRPr="0078473B" w:rsidRDefault="008A5871" w:rsidP="00024874">
      <w:pPr>
        <w:ind w:hanging="567"/>
        <w:jc w:val="center"/>
        <w:rPr>
          <w:rFonts w:ascii="Arial Narrow" w:hAnsi="Arial Narrow"/>
          <w:b/>
          <w:i/>
          <w:sz w:val="14"/>
          <w:szCs w:val="14"/>
        </w:rPr>
      </w:pPr>
      <w:r w:rsidRPr="0078473B">
        <w:rPr>
          <w:rFonts w:ascii="Arial Narrow" w:hAnsi="Arial Narrow"/>
          <w:b/>
          <w:i/>
          <w:sz w:val="14"/>
          <w:szCs w:val="14"/>
        </w:rPr>
        <w:t xml:space="preserve">βαθμός Μ.Δ.Ε.  =  </w:t>
      </w:r>
      <w:r w:rsidRPr="0078473B">
        <w:rPr>
          <w:rFonts w:ascii="Arial Narrow" w:hAnsi="Arial Narrow"/>
          <w:b/>
          <w:i/>
          <w:sz w:val="14"/>
          <w:szCs w:val="14"/>
          <w:u w:val="single"/>
        </w:rPr>
        <w:t xml:space="preserve">άθροισμα </w:t>
      </w:r>
      <w:r w:rsidR="0073696F" w:rsidRPr="0078473B">
        <w:rPr>
          <w:rFonts w:ascii="Arial Narrow" w:hAnsi="Arial Narrow"/>
          <w:b/>
          <w:i/>
          <w:sz w:val="14"/>
          <w:szCs w:val="14"/>
          <w:u w:val="single"/>
        </w:rPr>
        <w:t>γινομένων (βαθμούκάθε μαθήματος</w:t>
      </w:r>
      <w:r w:rsidRPr="0078473B">
        <w:rPr>
          <w:rFonts w:ascii="Arial Narrow" w:hAnsi="Arial Narrow"/>
          <w:b/>
          <w:i/>
          <w:sz w:val="14"/>
          <w:szCs w:val="14"/>
          <w:u w:val="single"/>
          <w:lang w:val="en-US"/>
        </w:rPr>
        <w:t>x</w:t>
      </w:r>
      <w:r w:rsidR="0073696F" w:rsidRPr="0078473B">
        <w:rPr>
          <w:rFonts w:ascii="Arial Narrow" w:hAnsi="Arial Narrow"/>
          <w:b/>
          <w:i/>
          <w:sz w:val="14"/>
          <w:szCs w:val="14"/>
          <w:u w:val="single"/>
        </w:rPr>
        <w:t xml:space="preserve"> αντίστοιχα</w:t>
      </w:r>
      <w:r w:rsidRPr="0078473B">
        <w:rPr>
          <w:rFonts w:ascii="Arial Narrow" w:hAnsi="Arial Narrow"/>
          <w:b/>
          <w:i/>
          <w:sz w:val="14"/>
          <w:szCs w:val="14"/>
          <w:u w:val="single"/>
          <w:lang w:val="en-US"/>
        </w:rPr>
        <w:t>ECTS</w:t>
      </w:r>
      <w:r w:rsidR="0073696F" w:rsidRPr="0078473B">
        <w:rPr>
          <w:rFonts w:ascii="Arial Narrow" w:hAnsi="Arial Narrow"/>
          <w:b/>
          <w:i/>
          <w:sz w:val="14"/>
          <w:szCs w:val="14"/>
          <w:u w:val="single"/>
        </w:rPr>
        <w:t xml:space="preserve"> κάθε μαθήματος</w:t>
      </w:r>
      <w:r w:rsidRPr="0078473B">
        <w:rPr>
          <w:rFonts w:ascii="Arial Narrow" w:hAnsi="Arial Narrow"/>
          <w:b/>
          <w:i/>
          <w:sz w:val="14"/>
          <w:szCs w:val="14"/>
          <w:u w:val="single"/>
        </w:rPr>
        <w:t>) + (βαθμός</w:t>
      </w:r>
      <w:r w:rsidR="00AF628B" w:rsidRPr="0078473B">
        <w:rPr>
          <w:rFonts w:ascii="Arial Narrow" w:hAnsi="Arial Narrow"/>
          <w:b/>
          <w:i/>
          <w:sz w:val="14"/>
          <w:szCs w:val="14"/>
          <w:u w:val="single"/>
        </w:rPr>
        <w:t>μεταπτυχιακής</w:t>
      </w:r>
      <w:r w:rsidRPr="0078473B">
        <w:rPr>
          <w:rFonts w:ascii="Arial Narrow" w:hAnsi="Arial Narrow"/>
          <w:b/>
          <w:i/>
          <w:sz w:val="14"/>
          <w:szCs w:val="14"/>
          <w:u w:val="single"/>
        </w:rPr>
        <w:t>διπλωματικής</w:t>
      </w:r>
      <w:r w:rsidR="0021179D" w:rsidRPr="0078473B">
        <w:rPr>
          <w:rFonts w:ascii="Arial Narrow" w:hAnsi="Arial Narrow"/>
          <w:b/>
          <w:i/>
          <w:sz w:val="14"/>
          <w:szCs w:val="14"/>
          <w:u w:val="single"/>
        </w:rPr>
        <w:t xml:space="preserve"> εργασίας</w:t>
      </w:r>
      <w:r w:rsidRPr="0078473B">
        <w:rPr>
          <w:rFonts w:ascii="Arial Narrow" w:hAnsi="Arial Narrow"/>
          <w:b/>
          <w:i/>
          <w:sz w:val="14"/>
          <w:szCs w:val="14"/>
          <w:u w:val="single"/>
          <w:lang w:val="en-US"/>
        </w:rPr>
        <w:t>xECTS</w:t>
      </w:r>
      <w:r w:rsidRPr="0078473B">
        <w:rPr>
          <w:rFonts w:ascii="Arial Narrow" w:hAnsi="Arial Narrow"/>
          <w:b/>
          <w:i/>
          <w:sz w:val="14"/>
          <w:szCs w:val="14"/>
          <w:u w:val="single"/>
        </w:rPr>
        <w:t>)</w:t>
      </w:r>
    </w:p>
    <w:p w:rsidR="00180184" w:rsidRPr="0078473B" w:rsidRDefault="008A5871" w:rsidP="00B044EE">
      <w:pPr>
        <w:ind w:left="1701"/>
        <w:jc w:val="center"/>
        <w:rPr>
          <w:rFonts w:ascii="Arial Narrow" w:hAnsi="Arial Narrow"/>
          <w:b/>
          <w:i/>
          <w:sz w:val="14"/>
          <w:szCs w:val="14"/>
        </w:rPr>
      </w:pPr>
      <w:r w:rsidRPr="0078473B">
        <w:rPr>
          <w:rFonts w:ascii="Arial Narrow" w:hAnsi="Arial Narrow"/>
          <w:b/>
          <w:i/>
          <w:sz w:val="14"/>
          <w:szCs w:val="14"/>
        </w:rPr>
        <w:t xml:space="preserve">         (σύνολο </w:t>
      </w:r>
      <w:r w:rsidRPr="0078473B">
        <w:rPr>
          <w:rFonts w:ascii="Arial Narrow" w:hAnsi="Arial Narrow"/>
          <w:b/>
          <w:i/>
          <w:sz w:val="14"/>
          <w:szCs w:val="14"/>
          <w:lang w:val="en-US"/>
        </w:rPr>
        <w:t>ECTS</w:t>
      </w:r>
      <w:r w:rsidRPr="0078473B">
        <w:rPr>
          <w:rFonts w:ascii="Arial Narrow" w:hAnsi="Arial Narrow"/>
          <w:b/>
          <w:i/>
          <w:sz w:val="14"/>
          <w:szCs w:val="14"/>
        </w:rPr>
        <w:t>)</w:t>
      </w:r>
    </w:p>
    <w:p w:rsidR="00180184" w:rsidRPr="0078473B" w:rsidRDefault="00180184" w:rsidP="008A5871">
      <w:pPr>
        <w:ind w:left="1701"/>
        <w:jc w:val="center"/>
        <w:rPr>
          <w:rFonts w:ascii="Arial Narrow" w:hAnsi="Arial Narrow"/>
          <w:b/>
          <w:i/>
          <w:sz w:val="14"/>
          <w:szCs w:val="14"/>
        </w:rPr>
      </w:pPr>
    </w:p>
    <w:p w:rsidR="00BE6B5D" w:rsidRPr="0078473B" w:rsidRDefault="00F022D3" w:rsidP="009B50D4">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78473B">
        <w:rPr>
          <w:rStyle w:val="normalchar1"/>
          <w:rFonts w:ascii="Arial Narrow" w:hAnsi="Arial Narrow" w:cs="Times New Roman"/>
          <w:b/>
          <w:sz w:val="24"/>
          <w:szCs w:val="24"/>
        </w:rPr>
        <w:t>Ά</w:t>
      </w:r>
      <w:r w:rsidRPr="0078473B">
        <w:rPr>
          <w:rStyle w:val="normalchar1"/>
          <w:rFonts w:ascii="Arial Narrow" w:hAnsi="Arial Narrow"/>
          <w:b/>
          <w:sz w:val="24"/>
          <w:szCs w:val="24"/>
        </w:rPr>
        <w:t xml:space="preserve">ρθρο </w:t>
      </w:r>
      <w:r w:rsidR="00757BAA" w:rsidRPr="0078473B">
        <w:rPr>
          <w:rStyle w:val="normalchar1"/>
          <w:rFonts w:ascii="Arial Narrow" w:hAnsi="Arial Narrow"/>
          <w:b/>
          <w:sz w:val="24"/>
          <w:szCs w:val="24"/>
        </w:rPr>
        <w:t>7</w:t>
      </w:r>
    </w:p>
    <w:p w:rsidR="00F022D3" w:rsidRPr="0078473B" w:rsidRDefault="00F05253" w:rsidP="009B50D4">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78473B">
        <w:rPr>
          <w:rStyle w:val="normalchar1"/>
          <w:rFonts w:ascii="Arial Narrow" w:hAnsi="Arial Narrow"/>
          <w:b/>
          <w:sz w:val="24"/>
          <w:szCs w:val="24"/>
        </w:rPr>
        <w:t>Υποτρο</w:t>
      </w:r>
      <w:r w:rsidR="00B70277" w:rsidRPr="0078473B">
        <w:rPr>
          <w:rStyle w:val="normalchar1"/>
          <w:rFonts w:ascii="Arial Narrow" w:hAnsi="Arial Narrow"/>
          <w:b/>
          <w:sz w:val="24"/>
          <w:szCs w:val="24"/>
        </w:rPr>
        <w:t>φίες</w:t>
      </w:r>
    </w:p>
    <w:p w:rsidR="009B50D4" w:rsidRPr="0078473B" w:rsidRDefault="009B50D4" w:rsidP="009B50D4">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p>
    <w:p w:rsidR="008C304C" w:rsidRPr="0078473B" w:rsidRDefault="008C304C" w:rsidP="008C304C">
      <w:pPr>
        <w:pStyle w:val="af1"/>
        <w:autoSpaceDE w:val="0"/>
        <w:autoSpaceDN w:val="0"/>
        <w:adjustRightInd w:val="0"/>
        <w:ind w:left="420"/>
        <w:jc w:val="both"/>
        <w:rPr>
          <w:rFonts w:ascii="Arial Narrow" w:hAnsi="Arial Narrow" w:cs="MyriadPro-Regular"/>
        </w:rPr>
      </w:pPr>
    </w:p>
    <w:p w:rsidR="008C304C" w:rsidRPr="0078473B" w:rsidRDefault="00DB0281" w:rsidP="00DB0281">
      <w:pPr>
        <w:pStyle w:val="af1"/>
        <w:autoSpaceDE w:val="0"/>
        <w:autoSpaceDN w:val="0"/>
        <w:adjustRightInd w:val="0"/>
        <w:ind w:left="0" w:firstLine="420"/>
        <w:jc w:val="both"/>
        <w:rPr>
          <w:rFonts w:ascii="Arial Narrow" w:hAnsi="Arial Narrow" w:cs="MyriadPro-Regular"/>
        </w:rPr>
      </w:pPr>
      <w:r w:rsidRPr="0078473B">
        <w:rPr>
          <w:rFonts w:ascii="Arial Narrow" w:hAnsi="Arial Narrow" w:cs="MyriadPro-Regular"/>
        </w:rPr>
        <w:tab/>
      </w:r>
      <w:r w:rsidR="00B044EE" w:rsidRPr="0078473B">
        <w:rPr>
          <w:rFonts w:ascii="Arial Narrow" w:hAnsi="Arial Narrow" w:cs="MyriadPro-Regular"/>
        </w:rPr>
        <w:t>Προβλέπεται</w:t>
      </w:r>
      <w:r w:rsidRPr="0078473B">
        <w:rPr>
          <w:rFonts w:ascii="Arial Narrow" w:hAnsi="Arial Narrow" w:cs="MyriadPro-Regular"/>
        </w:rPr>
        <w:t xml:space="preserve">  τη χορήγηση υποτροφιώνή βραβεί</w:t>
      </w:r>
      <w:r w:rsidR="005E5867" w:rsidRPr="0078473B">
        <w:rPr>
          <w:rFonts w:ascii="Arial Narrow" w:hAnsi="Arial Narrow" w:cs="MyriadPro-Regular"/>
        </w:rPr>
        <w:t>ων</w:t>
      </w:r>
      <w:r w:rsidRPr="0078473B">
        <w:rPr>
          <w:rFonts w:ascii="Arial Narrow" w:hAnsi="Arial Narrow" w:cs="MyriadPro-Regular"/>
        </w:rPr>
        <w:t xml:space="preserve"> αριστείας σε μεταπτυχιακούς/κες φοιτητές/τριες</w:t>
      </w:r>
      <w:r w:rsidR="00D536D1" w:rsidRPr="0078473B">
        <w:rPr>
          <w:rFonts w:ascii="Arial Narrow" w:hAnsi="Arial Narrow" w:cs="MyriadPro-Regular"/>
        </w:rPr>
        <w:t>, σύμφωνα με απόφαση της Συνέλευσης του Τμήματος</w:t>
      </w:r>
      <w:r w:rsidR="005E5867" w:rsidRPr="0078473B">
        <w:rPr>
          <w:rFonts w:ascii="Arial Narrow" w:hAnsi="Arial Narrow" w:cs="MyriadPro-Regular"/>
        </w:rPr>
        <w:t>με τη μορφή απαλλαγής διδάκτρων</w:t>
      </w:r>
      <w:r w:rsidR="003D3B92" w:rsidRPr="0078473B">
        <w:rPr>
          <w:rFonts w:ascii="Arial Narrow" w:hAnsi="Arial Narrow" w:cs="MyriadPro-Regular"/>
        </w:rPr>
        <w:t>.</w:t>
      </w:r>
      <w:r w:rsidR="005E5867" w:rsidRPr="0078473B">
        <w:rPr>
          <w:rFonts w:ascii="Arial Narrow" w:hAnsi="Arial Narrow" w:cs="MyriadPro-Regular"/>
        </w:rPr>
        <w:t xml:space="preserve">  Υποτροφίες είναι δυνατό να </w:t>
      </w:r>
      <w:r w:rsidR="0078473B" w:rsidRPr="0078473B">
        <w:rPr>
          <w:rFonts w:ascii="Arial Narrow" w:hAnsi="Arial Narrow" w:cs="MyriadPro-Regular"/>
        </w:rPr>
        <w:t>δίνονται</w:t>
      </w:r>
      <w:r w:rsidR="005E5867" w:rsidRPr="0078473B">
        <w:rPr>
          <w:rFonts w:ascii="Arial Narrow" w:hAnsi="Arial Narrow" w:cs="MyriadPro-Regular"/>
        </w:rPr>
        <w:t xml:space="preserve"> και από επιχειρήσεις και άλλους φορείς και οργανισμούς. </w:t>
      </w:r>
      <w:r w:rsidR="00D06358" w:rsidRPr="0078473B">
        <w:rPr>
          <w:rFonts w:ascii="Arial Narrow" w:hAnsi="Arial Narrow" w:cs="MyriadPro-Regular"/>
        </w:rPr>
        <w:t>Οι υποτροφί</w:t>
      </w:r>
      <w:r w:rsidR="006008DC" w:rsidRPr="0078473B">
        <w:rPr>
          <w:rFonts w:ascii="Arial Narrow" w:hAnsi="Arial Narrow" w:cs="MyriadPro-Regular"/>
        </w:rPr>
        <w:t xml:space="preserve">ες δίνονται με βάση ακαδημαϊκά, </w:t>
      </w:r>
      <w:r w:rsidR="003D3B92" w:rsidRPr="0078473B">
        <w:rPr>
          <w:rFonts w:ascii="Arial Narrow" w:hAnsi="Arial Narrow" w:cs="MyriadPro-Regular"/>
        </w:rPr>
        <w:t xml:space="preserve"> αντικειμενικά</w:t>
      </w:r>
      <w:r w:rsidR="00D06358" w:rsidRPr="0078473B">
        <w:rPr>
          <w:rFonts w:ascii="Arial Narrow" w:hAnsi="Arial Narrow" w:cs="MyriadPro-Regular"/>
        </w:rPr>
        <w:t xml:space="preserve"> κριτήρια</w:t>
      </w:r>
      <w:bookmarkStart w:id="4" w:name="_Hlk498886594"/>
      <w:r w:rsidR="00230333" w:rsidRPr="0078473B">
        <w:rPr>
          <w:rFonts w:ascii="Arial Narrow" w:hAnsi="Arial Narrow" w:cs="MyriadPro-Regular"/>
        </w:rPr>
        <w:t>(ενδεικτικά</w:t>
      </w:r>
      <w:r w:rsidR="00CE6102" w:rsidRPr="0078473B">
        <w:rPr>
          <w:rFonts w:ascii="Arial Narrow" w:hAnsi="Arial Narrow" w:cs="MyriadPro-Regular"/>
        </w:rPr>
        <w:t>:</w:t>
      </w:r>
      <w:r w:rsidR="00230333" w:rsidRPr="0078473B">
        <w:rPr>
          <w:rFonts w:ascii="Arial Narrow" w:hAnsi="Arial Narrow" w:cs="MyriadPro-Regular"/>
        </w:rPr>
        <w:t xml:space="preserve"> αφορούν φοιτητές κανονικής φοίτησης, μέσος όρος βαθμολογίας προηγούμενου εξαμήνου, κλπ)</w:t>
      </w:r>
      <w:bookmarkEnd w:id="4"/>
      <w:r w:rsidR="006008DC" w:rsidRPr="0078473B">
        <w:rPr>
          <w:rFonts w:ascii="Arial Narrow" w:hAnsi="Arial Narrow" w:cs="MyriadPro-Regular"/>
        </w:rPr>
        <w:t>ή προσφορά υπηρεσιών</w:t>
      </w:r>
      <w:r w:rsidR="003D3B92" w:rsidRPr="0078473B">
        <w:rPr>
          <w:rFonts w:ascii="Arial Narrow" w:hAnsi="Arial Narrow" w:cs="MyriadPro-Regular"/>
        </w:rPr>
        <w:t xml:space="preserve">και εγγράφονται στον </w:t>
      </w:r>
      <w:r w:rsidR="00E514AD" w:rsidRPr="0078473B">
        <w:rPr>
          <w:rFonts w:ascii="Arial Narrow" w:hAnsi="Arial Narrow" w:cs="MyriadPro-Regular"/>
        </w:rPr>
        <w:t>εγκεκριμένο</w:t>
      </w:r>
      <w:r w:rsidR="003D3B92" w:rsidRPr="0078473B">
        <w:rPr>
          <w:rFonts w:ascii="Arial Narrow" w:hAnsi="Arial Narrow" w:cs="MyriadPro-Regular"/>
        </w:rPr>
        <w:t xml:space="preserve"> προϋπολογισμό του Π.Μ.Σ</w:t>
      </w:r>
      <w:r w:rsidR="00D06358" w:rsidRPr="0078473B">
        <w:rPr>
          <w:rFonts w:ascii="Arial Narrow" w:hAnsi="Arial Narrow" w:cs="MyriadPro-Regular"/>
        </w:rPr>
        <w:t>. Οι όροι χορήγησης, οι υποχρεώσεις και τα δικαιώματα των υποτρόφων καθορίζονται με απόφαση της Συνέλευσης του Τμήματος</w:t>
      </w:r>
    </w:p>
    <w:p w:rsidR="004D04B4" w:rsidRPr="0078473B" w:rsidRDefault="004D04B4" w:rsidP="00DB0281">
      <w:pPr>
        <w:pStyle w:val="af1"/>
        <w:autoSpaceDE w:val="0"/>
        <w:autoSpaceDN w:val="0"/>
        <w:adjustRightInd w:val="0"/>
        <w:ind w:left="0" w:firstLine="420"/>
        <w:jc w:val="both"/>
        <w:rPr>
          <w:rFonts w:ascii="Arial Narrow" w:hAnsi="Arial Narrow" w:cs="MyriadPro-Regular"/>
        </w:rPr>
      </w:pPr>
    </w:p>
    <w:p w:rsidR="00BA6F04" w:rsidRPr="0078473B" w:rsidRDefault="001C410F" w:rsidP="008C304C">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78473B">
        <w:rPr>
          <w:rStyle w:val="normalchar1"/>
          <w:rFonts w:ascii="Arial Narrow" w:hAnsi="Arial Narrow" w:cs="Times New Roman"/>
          <w:b/>
          <w:sz w:val="24"/>
          <w:szCs w:val="24"/>
        </w:rPr>
        <w:t>Ά</w:t>
      </w:r>
      <w:r w:rsidRPr="0078473B">
        <w:rPr>
          <w:rStyle w:val="normalchar1"/>
          <w:rFonts w:ascii="Arial Narrow" w:hAnsi="Arial Narrow"/>
          <w:b/>
          <w:sz w:val="24"/>
          <w:szCs w:val="24"/>
        </w:rPr>
        <w:t xml:space="preserve">ρθρο </w:t>
      </w:r>
      <w:r w:rsidR="00757BAA" w:rsidRPr="0078473B">
        <w:rPr>
          <w:rStyle w:val="normalchar1"/>
          <w:rFonts w:ascii="Arial Narrow" w:hAnsi="Arial Narrow"/>
          <w:b/>
          <w:sz w:val="24"/>
          <w:szCs w:val="24"/>
        </w:rPr>
        <w:t>8</w:t>
      </w:r>
    </w:p>
    <w:p w:rsidR="001C410F" w:rsidRPr="0078473B" w:rsidRDefault="00D06358" w:rsidP="008C304C">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78473B">
        <w:rPr>
          <w:rStyle w:val="normalchar1"/>
          <w:rFonts w:ascii="Arial Narrow" w:hAnsi="Arial Narrow"/>
          <w:b/>
          <w:sz w:val="24"/>
          <w:szCs w:val="24"/>
        </w:rPr>
        <w:t>Διδακτικό Προσωπικό</w:t>
      </w:r>
    </w:p>
    <w:p w:rsidR="0093635D" w:rsidRPr="0078473B" w:rsidRDefault="0093635D" w:rsidP="008C304C">
      <w:pPr>
        <w:autoSpaceDE w:val="0"/>
        <w:autoSpaceDN w:val="0"/>
        <w:adjustRightInd w:val="0"/>
        <w:spacing w:after="0" w:line="240" w:lineRule="auto"/>
        <w:ind w:firstLine="720"/>
        <w:jc w:val="both"/>
        <w:rPr>
          <w:rFonts w:ascii="Arial Narrow" w:hAnsi="Arial Narrow" w:cs="MyriadPro-Regular"/>
          <w:sz w:val="24"/>
          <w:szCs w:val="24"/>
        </w:rPr>
      </w:pPr>
    </w:p>
    <w:p w:rsidR="0093635D" w:rsidRPr="0078473B" w:rsidRDefault="007546D3"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Τη διδασκαλία των μαθημάτων στα Π.Μ.Σ.</w:t>
      </w:r>
      <w:r w:rsidR="00D54DA1" w:rsidRPr="0078473B">
        <w:rPr>
          <w:rFonts w:ascii="Arial Narrow" w:hAnsi="Arial Narrow" w:cs="MyriadPro-Regular"/>
          <w:sz w:val="24"/>
          <w:szCs w:val="24"/>
        </w:rPr>
        <w:t xml:space="preserve">, </w:t>
      </w:r>
      <w:r w:rsidRPr="0078473B">
        <w:rPr>
          <w:rFonts w:ascii="Arial Narrow" w:hAnsi="Arial Narrow" w:cs="MyriadPro-Regular"/>
          <w:sz w:val="24"/>
          <w:szCs w:val="24"/>
        </w:rPr>
        <w:t xml:space="preserve">μπορούν να αναλαμβάνουν: </w:t>
      </w:r>
    </w:p>
    <w:p w:rsidR="007546D3" w:rsidRPr="0078473B" w:rsidRDefault="007546D3" w:rsidP="007546D3">
      <w:pPr>
        <w:pStyle w:val="af1"/>
        <w:numPr>
          <w:ilvl w:val="0"/>
          <w:numId w:val="8"/>
        </w:numPr>
        <w:autoSpaceDE w:val="0"/>
        <w:autoSpaceDN w:val="0"/>
        <w:adjustRightInd w:val="0"/>
        <w:ind w:left="0" w:firstLine="1080"/>
        <w:jc w:val="both"/>
        <w:rPr>
          <w:rFonts w:ascii="Arial Narrow" w:hAnsi="Arial Narrow" w:cs="MyriadPro-Regular"/>
        </w:rPr>
      </w:pPr>
      <w:r w:rsidRPr="0078473B">
        <w:rPr>
          <w:rFonts w:ascii="Arial Narrow" w:hAnsi="Arial Narrow" w:cs="MyriadPro-Regular"/>
        </w:rPr>
        <w:t xml:space="preserve">Μέλη </w:t>
      </w:r>
      <w:r w:rsidR="00B426F4" w:rsidRPr="0078473B">
        <w:rPr>
          <w:rFonts w:ascii="Arial Narrow" w:hAnsi="Arial Narrow" w:cs="MyriadPro-Regular"/>
        </w:rPr>
        <w:t xml:space="preserve">Δ.Ε.Π. του </w:t>
      </w:r>
      <w:r w:rsidR="007A0FB9" w:rsidRPr="0078473B">
        <w:rPr>
          <w:rFonts w:ascii="Arial Narrow" w:hAnsi="Arial Narrow" w:cs="MyriadPro-Regular"/>
        </w:rPr>
        <w:t xml:space="preserve">οικείου </w:t>
      </w:r>
      <w:r w:rsidR="00B426F4" w:rsidRPr="0078473B">
        <w:rPr>
          <w:rFonts w:ascii="Arial Narrow" w:hAnsi="Arial Narrow" w:cs="MyriadPro-Regular"/>
        </w:rPr>
        <w:t xml:space="preserve">Τμήματος. </w:t>
      </w:r>
    </w:p>
    <w:p w:rsidR="007546D3" w:rsidRPr="0078473B" w:rsidRDefault="007546D3" w:rsidP="005E5867">
      <w:pPr>
        <w:pStyle w:val="af1"/>
        <w:numPr>
          <w:ilvl w:val="0"/>
          <w:numId w:val="8"/>
        </w:numPr>
        <w:autoSpaceDE w:val="0"/>
        <w:autoSpaceDN w:val="0"/>
        <w:adjustRightInd w:val="0"/>
        <w:jc w:val="both"/>
        <w:rPr>
          <w:rFonts w:ascii="Arial Narrow" w:hAnsi="Arial Narrow" w:cs="MyriadPro-Regular"/>
        </w:rPr>
      </w:pPr>
      <w:r w:rsidRPr="0078473B">
        <w:rPr>
          <w:rFonts w:ascii="Arial Narrow" w:hAnsi="Arial Narrow" w:cs="MyriadPro-Regular"/>
        </w:rPr>
        <w:t xml:space="preserve">Μέλη </w:t>
      </w:r>
      <w:r w:rsidR="005E5867" w:rsidRPr="0078473B">
        <w:rPr>
          <w:rFonts w:ascii="Arial Narrow" w:hAnsi="Arial Narrow" w:cs="MyriadPro-Regular"/>
        </w:rPr>
        <w:t>ΔΕΠ, Ε.Δ.Ι.Π. και Ε.Τ.Ε.Π. κάτοχοι διδακτορικού των ΑΕΙ (Πανεπιστημίων και ΤΕΙ), των ΑΕΙ της ημεδαπής</w:t>
      </w:r>
      <w:r w:rsidR="002D1F73" w:rsidRPr="0078473B">
        <w:rPr>
          <w:rFonts w:ascii="Arial Narrow" w:hAnsi="Arial Narrow" w:cs="MyriadPro-Regular"/>
        </w:rPr>
        <w:t>, κάτοχοι</w:t>
      </w:r>
      <w:r w:rsidRPr="0078473B">
        <w:rPr>
          <w:rFonts w:ascii="Arial Narrow" w:hAnsi="Arial Narrow" w:cs="MyriadPro-Regular"/>
        </w:rPr>
        <w:t xml:space="preserve"> διδακτορικού διπλώματος, εκτός αν το αντικείμενο είναι εξαιρετικής και αδιαμφισβήτητης ιδιαιτερότητας για το οποίο δεν είναι δυνατή ή συνήθης η εκπόνηση διδακτορικής διατριβής.</w:t>
      </w:r>
    </w:p>
    <w:p w:rsidR="007546D3" w:rsidRPr="0078473B" w:rsidRDefault="007546D3" w:rsidP="007546D3">
      <w:pPr>
        <w:pStyle w:val="af1"/>
        <w:numPr>
          <w:ilvl w:val="0"/>
          <w:numId w:val="8"/>
        </w:numPr>
        <w:autoSpaceDE w:val="0"/>
        <w:autoSpaceDN w:val="0"/>
        <w:adjustRightInd w:val="0"/>
        <w:ind w:left="0" w:firstLine="1080"/>
        <w:jc w:val="both"/>
        <w:rPr>
          <w:rFonts w:ascii="Arial Narrow" w:hAnsi="Arial Narrow" w:cs="MyriadPro-Regular"/>
        </w:rPr>
      </w:pPr>
      <w:r w:rsidRPr="0078473B">
        <w:rPr>
          <w:rFonts w:ascii="Arial Narrow" w:hAnsi="Arial Narrow" w:cs="MyriadPro-Regular"/>
        </w:rPr>
        <w:t>Διδάσκοντες σύμφωνα με το Π.Δ. 407/80</w:t>
      </w:r>
      <w:r w:rsidR="007A0FB9" w:rsidRPr="0078473B">
        <w:rPr>
          <w:rFonts w:ascii="Arial Narrow" w:hAnsi="Arial Narrow" w:cs="MyriadPro-Regular"/>
        </w:rPr>
        <w:t xml:space="preserve"> του οικείου Τμήματος</w:t>
      </w:r>
      <w:r w:rsidR="00B426F4" w:rsidRPr="0078473B">
        <w:rPr>
          <w:rFonts w:ascii="Arial Narrow" w:hAnsi="Arial Narrow" w:cs="MyriadPro-Regular"/>
        </w:rPr>
        <w:t>.</w:t>
      </w:r>
    </w:p>
    <w:p w:rsidR="007546D3" w:rsidRPr="0078473B" w:rsidRDefault="007A0FB9" w:rsidP="007546D3">
      <w:pPr>
        <w:pStyle w:val="af1"/>
        <w:numPr>
          <w:ilvl w:val="0"/>
          <w:numId w:val="8"/>
        </w:numPr>
        <w:autoSpaceDE w:val="0"/>
        <w:autoSpaceDN w:val="0"/>
        <w:adjustRightInd w:val="0"/>
        <w:ind w:left="0" w:firstLine="1080"/>
        <w:jc w:val="both"/>
        <w:rPr>
          <w:rFonts w:ascii="Arial Narrow" w:hAnsi="Arial Narrow" w:cs="MyriadPro-Regular"/>
        </w:rPr>
      </w:pPr>
      <w:r w:rsidRPr="0078473B">
        <w:rPr>
          <w:rFonts w:ascii="Arial Narrow" w:hAnsi="Arial Narrow" w:cs="MyriadPro-Regular"/>
        </w:rPr>
        <w:t>Ομότιμα</w:t>
      </w:r>
      <w:r w:rsidR="00024F94">
        <w:rPr>
          <w:rFonts w:ascii="Arial Narrow" w:hAnsi="Arial Narrow" w:cs="MyriadPro-Regular"/>
        </w:rPr>
        <w:t xml:space="preserve"> </w:t>
      </w:r>
      <w:r w:rsidRPr="0078473B">
        <w:rPr>
          <w:rFonts w:ascii="Arial Narrow" w:hAnsi="Arial Narrow" w:cs="MyriadPro-Regular"/>
        </w:rPr>
        <w:t xml:space="preserve">και </w:t>
      </w:r>
      <w:r w:rsidR="00BA1846" w:rsidRPr="0078473B">
        <w:rPr>
          <w:rFonts w:ascii="Arial Narrow" w:hAnsi="Arial Narrow" w:cs="MyriadPro-Regular"/>
        </w:rPr>
        <w:t>Α</w:t>
      </w:r>
      <w:r w:rsidR="00421F9C" w:rsidRPr="0078473B">
        <w:rPr>
          <w:rFonts w:ascii="Arial Narrow" w:hAnsi="Arial Narrow" w:cs="MyriadPro-Regular"/>
        </w:rPr>
        <w:t>φυπηρετήσαντα</w:t>
      </w:r>
      <w:r w:rsidR="00D54DA1" w:rsidRPr="0078473B">
        <w:rPr>
          <w:rStyle w:val="a5"/>
          <w:rFonts w:ascii="Arial Narrow" w:hAnsi="Arial Narrow" w:cs="MyriadPro-Regular"/>
          <w:b/>
        </w:rPr>
        <w:footnoteReference w:id="14"/>
      </w:r>
      <w:r w:rsidR="00BA1846" w:rsidRPr="0078473B">
        <w:rPr>
          <w:rFonts w:ascii="Arial Narrow" w:hAnsi="Arial Narrow" w:cs="MyriadPro-Regular"/>
        </w:rPr>
        <w:t>μέλη ΔΕΠ</w:t>
      </w:r>
      <w:r w:rsidR="00024F94">
        <w:rPr>
          <w:rFonts w:ascii="Arial Narrow" w:hAnsi="Arial Narrow" w:cs="MyriadPro-Regular"/>
        </w:rPr>
        <w:t xml:space="preserve"> </w:t>
      </w:r>
      <w:r w:rsidRPr="0078473B">
        <w:rPr>
          <w:rFonts w:ascii="Arial Narrow" w:hAnsi="Arial Narrow" w:cs="MyriadPro-Regular"/>
        </w:rPr>
        <w:t>του οικείου Τμήματος</w:t>
      </w:r>
      <w:r w:rsidR="00421F9C" w:rsidRPr="0078473B">
        <w:rPr>
          <w:rFonts w:ascii="Arial Narrow" w:hAnsi="Arial Narrow" w:cs="MyriadPro-Regular"/>
        </w:rPr>
        <w:t>.</w:t>
      </w:r>
    </w:p>
    <w:p w:rsidR="005E5867" w:rsidRPr="0078473B" w:rsidRDefault="005E5867" w:rsidP="005E5867">
      <w:pPr>
        <w:pStyle w:val="af1"/>
        <w:numPr>
          <w:ilvl w:val="0"/>
          <w:numId w:val="8"/>
        </w:numPr>
        <w:autoSpaceDE w:val="0"/>
        <w:autoSpaceDN w:val="0"/>
        <w:adjustRightInd w:val="0"/>
        <w:jc w:val="both"/>
        <w:rPr>
          <w:rFonts w:ascii="Arial Narrow" w:hAnsi="Arial Narrow" w:cs="MyriadPro-Regular"/>
        </w:rPr>
      </w:pPr>
      <w:r w:rsidRPr="0078473B">
        <w:rPr>
          <w:rFonts w:ascii="Arial Narrow" w:hAnsi="Arial Narrow" w:cs="MyriadPro-Regular"/>
        </w:rPr>
        <w:lastRenderedPageBreak/>
        <w:t>Μέλη ΔΕΠ των συνεργαζόμενων μέσω προγραμματικών συμφωνιών ανταλλαγών Erasmus+ Πανεπιστημίων  της αλλοδαπής που ομιλούν την ελληνική γλώσσα, καθώς και άλλες κατηγορίες διδασκόντων σύμφωνα με τις διατάξεις του άρθρου 36 του Ν. 4485/2017.</w:t>
      </w:r>
    </w:p>
    <w:p w:rsidR="00421F9C" w:rsidRPr="0078473B" w:rsidRDefault="00CB0C99" w:rsidP="00557471">
      <w:pPr>
        <w:pStyle w:val="af1"/>
        <w:autoSpaceDE w:val="0"/>
        <w:autoSpaceDN w:val="0"/>
        <w:adjustRightInd w:val="0"/>
        <w:ind w:left="0" w:firstLine="993"/>
        <w:jc w:val="both"/>
        <w:rPr>
          <w:rFonts w:ascii="Arial Narrow" w:hAnsi="Arial Narrow" w:cs="MyriadPro-Regular"/>
        </w:rPr>
      </w:pPr>
      <w:r w:rsidRPr="0078473B">
        <w:rPr>
          <w:rFonts w:ascii="Arial Narrow" w:hAnsi="Arial Narrow" w:cs="MyriadPro-Regular"/>
        </w:rPr>
        <w:t>Με αιτιολογημένη απόφασή</w:t>
      </w:r>
      <w:r w:rsidR="00557471" w:rsidRPr="0078473B">
        <w:rPr>
          <w:rFonts w:ascii="Arial Narrow" w:hAnsi="Arial Narrow" w:cs="MyriadPro-Regular"/>
        </w:rPr>
        <w:t xml:space="preserve"> της </w:t>
      </w:r>
      <w:r w:rsidRPr="0078473B">
        <w:rPr>
          <w:rFonts w:ascii="Arial Narrow" w:hAnsi="Arial Narrow" w:cs="MyriadPro-Regular"/>
        </w:rPr>
        <w:t>η Συνέλευση</w:t>
      </w:r>
      <w:r w:rsidR="00557471" w:rsidRPr="0078473B">
        <w:rPr>
          <w:rFonts w:ascii="Arial Narrow" w:hAnsi="Arial Narrow" w:cs="MyriadPro-Regular"/>
        </w:rPr>
        <w:t xml:space="preserve"> του Τμήματος, σε περίπτωση που δεν επαρκεί το διδακτικό προσωπικό των κατηγοριών που αναφέρονται παραπάνω, μπορεί να αναθέσει διδακτικό έργο σε μέλη ΔΕΠ άλλων Τμημάτων του ίδιου Α.Ε.Ι. ή να προσκαλέσει μέλη ΔΕΠ άλλων Α.Ε.Ι. ή ερευνητών από ερευνητικά κέντρα του άρθρου 13Α του Ν. 4310/2014 (Α΄ 258), συμπεριλαμβανομένων των ερευνητικών κέντρων της Ακαδημίας Αθηνών και του Ιδρύματος Ιατροβιολογικών Ερευνών της Ακαδημίας Αθηνών.</w:t>
      </w:r>
    </w:p>
    <w:p w:rsidR="00D06358" w:rsidRPr="0078473B" w:rsidRDefault="00557471" w:rsidP="00463306">
      <w:pPr>
        <w:pStyle w:val="af1"/>
        <w:autoSpaceDE w:val="0"/>
        <w:autoSpaceDN w:val="0"/>
        <w:adjustRightInd w:val="0"/>
        <w:ind w:left="0" w:firstLine="993"/>
        <w:jc w:val="both"/>
        <w:rPr>
          <w:rFonts w:ascii="Arial Narrow" w:hAnsi="Arial Narrow" w:cs="MyriadPro-Regular"/>
        </w:rPr>
      </w:pPr>
      <w:r w:rsidRPr="0078473B">
        <w:rPr>
          <w:rFonts w:ascii="Arial Narrow" w:hAnsi="Arial Narrow" w:cs="MyriadPro-Regular"/>
        </w:rPr>
        <w:t>Επιπλέον η Συνέλευση του οικείου Τμήματος</w:t>
      </w:r>
      <w:r w:rsidR="00124F3A" w:rsidRPr="0078473B">
        <w:rPr>
          <w:rFonts w:ascii="Arial Narrow" w:hAnsi="Arial Narrow" w:cs="MyriadPro-Regular"/>
        </w:rPr>
        <w:t xml:space="preserve"> με απόφασή της</w:t>
      </w:r>
      <w:r w:rsidRPr="0078473B">
        <w:rPr>
          <w:rFonts w:ascii="Arial Narrow" w:hAnsi="Arial Narrow" w:cs="MyriadPro-Regular"/>
        </w:rPr>
        <w:t>, έχοντας υπόψη την εισήγηση του Διευθυντ</w:t>
      </w:r>
      <w:r w:rsidR="00CB0C99" w:rsidRPr="0078473B">
        <w:rPr>
          <w:rFonts w:ascii="Arial Narrow" w:hAnsi="Arial Narrow" w:cs="MyriadPro-Regular"/>
        </w:rPr>
        <w:t>ή του Π.Μ.Σ., μπορεί να καλέσει</w:t>
      </w:r>
      <w:r w:rsidR="00D33179" w:rsidRPr="0078473B">
        <w:rPr>
          <w:rFonts w:ascii="Arial Narrow" w:hAnsi="Arial Narrow" w:cs="MyriadPro-Regular"/>
        </w:rPr>
        <w:t xml:space="preserve">, </w:t>
      </w:r>
      <w:r w:rsidR="00D33179" w:rsidRPr="0078473B">
        <w:rPr>
          <w:rFonts w:ascii="Arial Narrow" w:hAnsi="Arial Narrow" w:cs="MyriadPro-Regular"/>
          <w:b/>
          <w:i/>
          <w:u w:val="single"/>
        </w:rPr>
        <w:t xml:space="preserve">ως επισκέπτες, </w:t>
      </w:r>
      <w:r w:rsidR="00D33179" w:rsidRPr="0078473B">
        <w:rPr>
          <w:rFonts w:ascii="Arial Narrow" w:hAnsi="Arial Narrow" w:cs="MyriadPro-Regular"/>
        </w:rPr>
        <w:t xml:space="preserve"> καταξιωμένους επιστήμονες που έχουν θέση ή προσόντα καθηγητή ή ερευνητή σε ερευνητικό κέντρο, καλλιτέχνες ή επιστήμονες αναγνωρισμένου κύρους με εξειδικευμένες γνώσεις ή σχετική εμπειρία στο γνωστικό αντικείμενο του Π.Μ.Σ. από την ημεδαπή ή την αλλοδαπή,  σύμφωνα με τα οριζόμενα στην παρ. 5 του άρθρου 36.</w:t>
      </w:r>
      <w:r w:rsidR="000C4CB0" w:rsidRPr="0078473B">
        <w:rPr>
          <w:rFonts w:ascii="Arial Narrow" w:hAnsi="Arial Narrow" w:cs="MyriadPro-Regular"/>
        </w:rPr>
        <w:tab/>
      </w:r>
      <w:r w:rsidR="000C4CB0" w:rsidRPr="0078473B">
        <w:rPr>
          <w:rFonts w:ascii="Arial Narrow" w:hAnsi="Arial Narrow" w:cs="MyriadPro-Regular"/>
        </w:rPr>
        <w:tab/>
      </w:r>
    </w:p>
    <w:p w:rsidR="003241DF" w:rsidRPr="0078473B" w:rsidRDefault="003241DF"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 xml:space="preserve">Σε κάθε περίπτωση </w:t>
      </w:r>
      <w:r w:rsidR="005F1639" w:rsidRPr="0078473B">
        <w:rPr>
          <w:rFonts w:ascii="Arial Narrow" w:hAnsi="Arial Narrow" w:cs="MyriadPro-Regular"/>
          <w:sz w:val="24"/>
          <w:szCs w:val="24"/>
        </w:rPr>
        <w:t>η ανάθεση</w:t>
      </w:r>
      <w:r w:rsidRPr="0078473B">
        <w:rPr>
          <w:rFonts w:ascii="Arial Narrow" w:hAnsi="Arial Narrow" w:cs="MyriadPro-Regular"/>
          <w:sz w:val="24"/>
          <w:szCs w:val="24"/>
        </w:rPr>
        <w:t xml:space="preserve"> διδασκαλία</w:t>
      </w:r>
      <w:r w:rsidR="005F1639" w:rsidRPr="0078473B">
        <w:rPr>
          <w:rFonts w:ascii="Arial Narrow" w:hAnsi="Arial Narrow" w:cs="MyriadPro-Regular"/>
          <w:sz w:val="24"/>
          <w:szCs w:val="24"/>
        </w:rPr>
        <w:t>ς</w:t>
      </w:r>
      <w:r w:rsidRPr="0078473B">
        <w:rPr>
          <w:rFonts w:ascii="Arial Narrow" w:hAnsi="Arial Narrow" w:cs="MyriadPro-Regular"/>
          <w:sz w:val="24"/>
          <w:szCs w:val="24"/>
        </w:rPr>
        <w:t xml:space="preserve"> των μαθημάτων</w:t>
      </w:r>
      <w:r w:rsidR="005F1639" w:rsidRPr="0078473B">
        <w:rPr>
          <w:rFonts w:ascii="Arial Narrow" w:hAnsi="Arial Narrow" w:cs="MyriadPro-Regular"/>
          <w:sz w:val="24"/>
          <w:szCs w:val="24"/>
        </w:rPr>
        <w:t>, σεμιναρίων και ασκήσεων</w:t>
      </w:r>
      <w:r w:rsidR="00F54631" w:rsidRPr="0078473B">
        <w:rPr>
          <w:rFonts w:ascii="Arial Narrow" w:hAnsi="Arial Narrow" w:cs="MyriadPro-Regular"/>
          <w:sz w:val="24"/>
          <w:szCs w:val="24"/>
        </w:rPr>
        <w:t xml:space="preserve"> του Π.Μ.Σ. αποφασίζεται</w:t>
      </w:r>
      <w:r w:rsidRPr="0078473B">
        <w:rPr>
          <w:rFonts w:ascii="Arial Narrow" w:hAnsi="Arial Narrow" w:cs="MyriadPro-Regular"/>
          <w:sz w:val="24"/>
          <w:szCs w:val="24"/>
        </w:rPr>
        <w:t xml:space="preserve"> από τη Συνέλευση του Τμήματος, ύστερα από εισήγηση της Σ.Ε.</w:t>
      </w:r>
      <w:r w:rsidR="00B67DEA" w:rsidRPr="0078473B">
        <w:rPr>
          <w:rFonts w:ascii="Arial Narrow" w:hAnsi="Arial Narrow" w:cs="MyriadPro-Regular"/>
          <w:sz w:val="24"/>
          <w:szCs w:val="24"/>
        </w:rPr>
        <w:t>.</w:t>
      </w:r>
    </w:p>
    <w:p w:rsidR="00D06358" w:rsidRDefault="00432097"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Στις υποχρεώ</w:t>
      </w:r>
      <w:r w:rsidR="00CB0C99" w:rsidRPr="0078473B">
        <w:rPr>
          <w:rFonts w:ascii="Arial Narrow" w:hAnsi="Arial Narrow" w:cs="MyriadPro-Regular"/>
          <w:sz w:val="24"/>
          <w:szCs w:val="24"/>
        </w:rPr>
        <w:t>σεις των διδασκόντων περιλαμβάνον</w:t>
      </w:r>
      <w:r w:rsidRPr="0078473B">
        <w:rPr>
          <w:rFonts w:ascii="Arial Narrow" w:hAnsi="Arial Narrow" w:cs="MyriadPro-Regular"/>
          <w:sz w:val="24"/>
          <w:szCs w:val="24"/>
        </w:rPr>
        <w:t>ται</w:t>
      </w:r>
      <w:r w:rsidR="00B67DEA" w:rsidRPr="0078473B">
        <w:rPr>
          <w:rFonts w:ascii="Arial Narrow" w:hAnsi="Arial Narrow" w:cs="MyriadPro-Regular"/>
          <w:sz w:val="24"/>
          <w:szCs w:val="24"/>
        </w:rPr>
        <w:t xml:space="preserve"> μεταξύ άλλων </w:t>
      </w:r>
      <w:r w:rsidRPr="0078473B">
        <w:rPr>
          <w:rFonts w:ascii="Arial Narrow" w:hAnsi="Arial Narrow" w:cs="MyriadPro-Regular"/>
          <w:sz w:val="24"/>
          <w:szCs w:val="24"/>
        </w:rPr>
        <w:t>η περιγραφή του μαθήματος ή των διαλ</w:t>
      </w:r>
      <w:r w:rsidR="00081FDB" w:rsidRPr="0078473B">
        <w:rPr>
          <w:rFonts w:ascii="Arial Narrow" w:hAnsi="Arial Narrow" w:cs="MyriadPro-Regular"/>
          <w:sz w:val="24"/>
          <w:szCs w:val="24"/>
        </w:rPr>
        <w:t xml:space="preserve">έξεων, η </w:t>
      </w:r>
      <w:r w:rsidR="002D1F73" w:rsidRPr="0078473B">
        <w:rPr>
          <w:rFonts w:ascii="Arial Narrow" w:hAnsi="Arial Narrow" w:cs="MyriadPro-Regular"/>
          <w:sz w:val="24"/>
          <w:szCs w:val="24"/>
        </w:rPr>
        <w:t>παράθεση</w:t>
      </w:r>
      <w:r w:rsidR="0070677C" w:rsidRPr="0070677C">
        <w:rPr>
          <w:rFonts w:ascii="Arial Narrow" w:hAnsi="Arial Narrow" w:cs="MyriadPro-Regular"/>
          <w:sz w:val="24"/>
          <w:szCs w:val="24"/>
        </w:rPr>
        <w:t xml:space="preserve"> </w:t>
      </w:r>
      <w:r w:rsidR="00081FDB" w:rsidRPr="0078473B">
        <w:rPr>
          <w:rFonts w:ascii="Arial Narrow" w:hAnsi="Arial Narrow" w:cs="MyriadPro-Regular"/>
          <w:sz w:val="24"/>
          <w:szCs w:val="24"/>
        </w:rPr>
        <w:t>σχετική</w:t>
      </w:r>
      <w:r w:rsidR="00CB0C99" w:rsidRPr="0078473B">
        <w:rPr>
          <w:rFonts w:ascii="Arial Narrow" w:hAnsi="Arial Narrow" w:cs="MyriadPro-Regular"/>
          <w:sz w:val="24"/>
          <w:szCs w:val="24"/>
        </w:rPr>
        <w:t>ς</w:t>
      </w:r>
      <w:r w:rsidR="0070677C" w:rsidRPr="0070677C">
        <w:rPr>
          <w:rFonts w:ascii="Arial Narrow" w:hAnsi="Arial Narrow" w:cs="MyriadPro-Regular"/>
          <w:sz w:val="24"/>
          <w:szCs w:val="24"/>
        </w:rPr>
        <w:t xml:space="preserve"> </w:t>
      </w:r>
      <w:r w:rsidR="00081FDB" w:rsidRPr="0078473B">
        <w:rPr>
          <w:rFonts w:ascii="Arial Narrow" w:hAnsi="Arial Narrow" w:cs="MyriadPro-Regular"/>
          <w:sz w:val="24"/>
          <w:szCs w:val="24"/>
        </w:rPr>
        <w:t>βιβλιογραφία</w:t>
      </w:r>
      <w:r w:rsidR="00CB0C99" w:rsidRPr="0078473B">
        <w:rPr>
          <w:rFonts w:ascii="Arial Narrow" w:hAnsi="Arial Narrow" w:cs="MyriadPro-Regular"/>
          <w:sz w:val="24"/>
          <w:szCs w:val="24"/>
        </w:rPr>
        <w:t>ς</w:t>
      </w:r>
      <w:r w:rsidR="00081FDB" w:rsidRPr="0078473B">
        <w:rPr>
          <w:rFonts w:ascii="Arial Narrow" w:hAnsi="Arial Narrow" w:cs="MyriadPro-Regular"/>
          <w:sz w:val="24"/>
          <w:szCs w:val="24"/>
        </w:rPr>
        <w:t>, ο τρόπος εξέτασης του μαθ</w:t>
      </w:r>
      <w:r w:rsidR="008A5871" w:rsidRPr="0078473B">
        <w:rPr>
          <w:rFonts w:ascii="Arial Narrow" w:hAnsi="Arial Narrow" w:cs="MyriadPro-Regular"/>
          <w:sz w:val="24"/>
          <w:szCs w:val="24"/>
        </w:rPr>
        <w:t>ήματος, η επικοινωνία με τους</w:t>
      </w:r>
      <w:r w:rsidR="00CB0C99" w:rsidRPr="0078473B">
        <w:rPr>
          <w:rFonts w:ascii="Arial Narrow" w:hAnsi="Arial Narrow" w:cs="MyriadPro-Regular"/>
          <w:sz w:val="24"/>
          <w:szCs w:val="24"/>
        </w:rPr>
        <w:t xml:space="preserve">/τις </w:t>
      </w:r>
      <w:r w:rsidR="008A5871" w:rsidRPr="0078473B">
        <w:rPr>
          <w:rFonts w:ascii="Arial Narrow" w:hAnsi="Arial Narrow" w:cs="MyriadPro-Regular"/>
          <w:sz w:val="24"/>
          <w:szCs w:val="24"/>
        </w:rPr>
        <w:t xml:space="preserve"> μεταπτυχιακούς/κες φοιτητές/τριες</w:t>
      </w:r>
      <w:r w:rsidR="006133F4" w:rsidRPr="0078473B">
        <w:rPr>
          <w:rFonts w:ascii="Arial Narrow" w:hAnsi="Arial Narrow" w:cs="MyriadPro-Regular"/>
          <w:sz w:val="24"/>
          <w:szCs w:val="24"/>
        </w:rPr>
        <w:t>.</w:t>
      </w:r>
    </w:p>
    <w:p w:rsidR="00180184" w:rsidRDefault="00180184" w:rsidP="0078473B">
      <w:pPr>
        <w:autoSpaceDE w:val="0"/>
        <w:autoSpaceDN w:val="0"/>
        <w:adjustRightInd w:val="0"/>
        <w:spacing w:after="0" w:line="240" w:lineRule="auto"/>
        <w:jc w:val="both"/>
        <w:rPr>
          <w:rFonts w:ascii="Arial Narrow" w:hAnsi="Arial Narrow" w:cs="MyriadPro-Regular"/>
          <w:sz w:val="24"/>
          <w:szCs w:val="24"/>
        </w:rPr>
      </w:pPr>
    </w:p>
    <w:p w:rsidR="00180184" w:rsidRDefault="00180184" w:rsidP="008C304C">
      <w:pPr>
        <w:autoSpaceDE w:val="0"/>
        <w:autoSpaceDN w:val="0"/>
        <w:adjustRightInd w:val="0"/>
        <w:spacing w:after="0" w:line="240" w:lineRule="auto"/>
        <w:ind w:firstLine="720"/>
        <w:jc w:val="both"/>
        <w:rPr>
          <w:rFonts w:ascii="Arial Narrow" w:hAnsi="Arial Narrow" w:cs="MyriadPro-Regular"/>
          <w:sz w:val="24"/>
          <w:szCs w:val="24"/>
        </w:rPr>
      </w:pPr>
    </w:p>
    <w:p w:rsidR="00D06358" w:rsidRPr="00E844E4" w:rsidRDefault="00D06358" w:rsidP="00D06358">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E844E4">
        <w:rPr>
          <w:rStyle w:val="normalchar1"/>
          <w:rFonts w:ascii="Arial Narrow" w:hAnsi="Arial Narrow" w:cs="Times New Roman"/>
          <w:b/>
          <w:sz w:val="24"/>
          <w:szCs w:val="24"/>
        </w:rPr>
        <w:t>Ά</w:t>
      </w:r>
      <w:r w:rsidRPr="00E844E4">
        <w:rPr>
          <w:rStyle w:val="normalchar1"/>
          <w:rFonts w:ascii="Arial Narrow" w:hAnsi="Arial Narrow"/>
          <w:b/>
          <w:sz w:val="24"/>
          <w:szCs w:val="24"/>
        </w:rPr>
        <w:t xml:space="preserve">ρθρο </w:t>
      </w:r>
      <w:r w:rsidR="00757BAA">
        <w:rPr>
          <w:rStyle w:val="normalchar1"/>
          <w:rFonts w:ascii="Arial Narrow" w:hAnsi="Arial Narrow"/>
          <w:b/>
          <w:sz w:val="24"/>
          <w:szCs w:val="24"/>
        </w:rPr>
        <w:t>9</w:t>
      </w:r>
    </w:p>
    <w:p w:rsidR="00D06358" w:rsidRDefault="00D06358" w:rsidP="00D06358">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Pr>
          <w:rStyle w:val="normalchar1"/>
          <w:rFonts w:ascii="Arial Narrow" w:hAnsi="Arial Narrow"/>
          <w:b/>
          <w:sz w:val="24"/>
          <w:szCs w:val="24"/>
        </w:rPr>
        <w:t>Έσοδα Προγραμμάτων-Διαδικασία Οικονομικής Διαχείρισης</w:t>
      </w:r>
    </w:p>
    <w:p w:rsidR="00D06358" w:rsidRDefault="00D06358" w:rsidP="008C304C">
      <w:pPr>
        <w:autoSpaceDE w:val="0"/>
        <w:autoSpaceDN w:val="0"/>
        <w:adjustRightInd w:val="0"/>
        <w:spacing w:after="0" w:line="240" w:lineRule="auto"/>
        <w:ind w:firstLine="720"/>
        <w:jc w:val="both"/>
        <w:rPr>
          <w:rFonts w:ascii="Arial Narrow" w:hAnsi="Arial Narrow" w:cs="MyriadPro-Regular"/>
          <w:sz w:val="24"/>
          <w:szCs w:val="24"/>
        </w:rPr>
      </w:pPr>
    </w:p>
    <w:p w:rsidR="00D06358" w:rsidRPr="0078473B" w:rsidRDefault="006F3C28"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Τα έσοδα του</w:t>
      </w:r>
      <w:r w:rsidR="00156F7E" w:rsidRPr="0078473B">
        <w:rPr>
          <w:rFonts w:ascii="Arial Narrow" w:hAnsi="Arial Narrow" w:cs="MyriadPro-Regular"/>
          <w:sz w:val="24"/>
          <w:szCs w:val="24"/>
        </w:rPr>
        <w:t xml:space="preserve"> Π.Μ.Σ. προέρχονται από: </w:t>
      </w:r>
    </w:p>
    <w:p w:rsidR="006F3C28" w:rsidRPr="0078473B" w:rsidRDefault="00156F7E"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 xml:space="preserve">α) </w:t>
      </w:r>
      <w:r w:rsidR="006F3C28" w:rsidRPr="0078473B">
        <w:rPr>
          <w:rFonts w:ascii="Arial Narrow" w:hAnsi="Arial Narrow" w:cs="MyriadPro-Regular"/>
          <w:sz w:val="24"/>
          <w:szCs w:val="24"/>
        </w:rPr>
        <w:t>την καταβολή διδάκτρων των μεταπτυχιακών φοιτητών. Το ύψος των διδάκτρων δύναται να αναπροσαρμόζεται σε εύλογα χρονικά διαστήματα μετά από τροποποίηση του υπαρχόντος Κανονισμού με απόφαση της Συνέλευσης του Τμήματος και δημοσίευσής του στην Εφημερίδα της Κυβέρνήσεως. Για το πρώτο έτος λειτουργίας του προγράμματος τα δίδακτρα καθορίζονται στα δύο χιλιάδες εννιακόσια ευρώ (2.900€).</w:t>
      </w:r>
    </w:p>
    <w:p w:rsidR="00156F7E" w:rsidRPr="0078473B" w:rsidRDefault="006F3C28"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β)</w:t>
      </w:r>
      <w:r w:rsidR="00156F7E" w:rsidRPr="0078473B">
        <w:rPr>
          <w:rFonts w:ascii="Arial Narrow" w:hAnsi="Arial Narrow" w:cs="MyriadPro-Regular"/>
          <w:sz w:val="24"/>
          <w:szCs w:val="24"/>
        </w:rPr>
        <w:t>τον προϋπολογισμό των Α.Ε.Ι. και των συνεργαζόμενων για την οργάνωσή του φορέων</w:t>
      </w:r>
    </w:p>
    <w:p w:rsidR="00156F7E" w:rsidRPr="0078473B" w:rsidRDefault="00156F7E"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γ) δωρεές, παροχές, κληροδοτήματα και κάθε είδους χορηγίες φορέων του δημόσιου τομέα</w:t>
      </w:r>
      <w:r w:rsidR="00BB4C0F" w:rsidRPr="0078473B">
        <w:rPr>
          <w:rFonts w:ascii="Arial Narrow" w:hAnsi="Arial Narrow" w:cs="MyriadPro-Regular"/>
          <w:sz w:val="24"/>
          <w:szCs w:val="24"/>
        </w:rPr>
        <w:t>, όπως οριοθετείται στην περίπτωση α΄ της παρ. 1 του ά</w:t>
      </w:r>
      <w:r w:rsidR="00173233" w:rsidRPr="0078473B">
        <w:rPr>
          <w:rFonts w:ascii="Arial Narrow" w:hAnsi="Arial Narrow" w:cs="MyriadPro-Regular"/>
          <w:sz w:val="24"/>
          <w:szCs w:val="24"/>
        </w:rPr>
        <w:t>ρθρου 14 του Ν. 4270/2014 (Α΄ 143) ή του ιδιωτικού τομέα,</w:t>
      </w:r>
    </w:p>
    <w:p w:rsidR="00173233" w:rsidRPr="0078473B" w:rsidRDefault="00173233"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δ) πό</w:t>
      </w:r>
      <w:r w:rsidR="00F54631" w:rsidRPr="0078473B">
        <w:rPr>
          <w:rFonts w:ascii="Arial Narrow" w:hAnsi="Arial Narrow" w:cs="MyriadPro-Regular"/>
          <w:sz w:val="24"/>
          <w:szCs w:val="24"/>
        </w:rPr>
        <w:t>ρους από ερευνητικά προγράμματα</w:t>
      </w:r>
      <w:r w:rsidRPr="0078473B">
        <w:rPr>
          <w:rFonts w:ascii="Arial Narrow" w:hAnsi="Arial Narrow" w:cs="MyriadPro-Regular"/>
          <w:sz w:val="24"/>
          <w:szCs w:val="24"/>
        </w:rPr>
        <w:t>,</w:t>
      </w:r>
    </w:p>
    <w:p w:rsidR="00173233" w:rsidRPr="0078473B" w:rsidRDefault="00173233"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ε) πόρους από προγράμματα της Ευρωπαϊκής Ένωσης ή άλλων διεθνών οργανισμών,</w:t>
      </w:r>
    </w:p>
    <w:p w:rsidR="00173233" w:rsidRPr="0078473B" w:rsidRDefault="00173233"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στ) μέρος των εσόδων των Ειδικών Λογαριασμών Κονδυλίων Έρευνας (Ε.Λ.Κ.Ε.) των Α.Ε.Ι.,</w:t>
      </w:r>
    </w:p>
    <w:p w:rsidR="00FE3996" w:rsidRPr="0078473B" w:rsidRDefault="00173233" w:rsidP="006F3C28">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ζ) κάθε</w:t>
      </w:r>
      <w:r w:rsidR="006F3C28" w:rsidRPr="0078473B">
        <w:rPr>
          <w:rFonts w:ascii="Arial Narrow" w:hAnsi="Arial Narrow" w:cs="MyriadPro-Regular"/>
          <w:sz w:val="24"/>
          <w:szCs w:val="24"/>
        </w:rPr>
        <w:t xml:space="preserve"> άλλη νόμιμη αιτία.</w:t>
      </w:r>
    </w:p>
    <w:p w:rsidR="00FD4F1A" w:rsidRPr="0078473B" w:rsidRDefault="00CD4E6E"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 xml:space="preserve"> Σύμφωνα με το άρθ</w:t>
      </w:r>
      <w:r w:rsidR="00FE5B06" w:rsidRPr="0078473B">
        <w:rPr>
          <w:rFonts w:ascii="Arial Narrow" w:hAnsi="Arial Narrow" w:cs="MyriadPro-Regular"/>
          <w:sz w:val="24"/>
          <w:szCs w:val="24"/>
        </w:rPr>
        <w:t>ρο 37 παρ. 4 του Ν. 4485/2017 η</w:t>
      </w:r>
      <w:r w:rsidRPr="0078473B">
        <w:rPr>
          <w:rFonts w:ascii="Arial Narrow" w:hAnsi="Arial Narrow" w:cs="MyriadPro-Regular"/>
          <w:sz w:val="24"/>
          <w:szCs w:val="24"/>
        </w:rPr>
        <w:t xml:space="preserve"> διαχείριση των εσόδων του Π.Μ.Σ. γίνεται από τον Ε.Λ.Κ.Ε</w:t>
      </w:r>
      <w:r w:rsidR="00F54631" w:rsidRPr="0078473B">
        <w:rPr>
          <w:rStyle w:val="a5"/>
          <w:rFonts w:ascii="Arial Narrow" w:hAnsi="Arial Narrow" w:cs="MyriadPro-Regular"/>
          <w:sz w:val="24"/>
          <w:szCs w:val="24"/>
        </w:rPr>
        <w:footnoteReference w:id="15"/>
      </w:r>
      <w:r w:rsidRPr="0078473B">
        <w:rPr>
          <w:rFonts w:ascii="Arial Narrow" w:hAnsi="Arial Narrow" w:cs="MyriadPro-Regular"/>
          <w:sz w:val="24"/>
          <w:szCs w:val="24"/>
        </w:rPr>
        <w:t xml:space="preserve">  και κατανέμεται κατά 70% σε λειτουργικά έξοδα του προγράμματος και κατά 30% σε λειτουργικά έξοδα του Ιδρύματο</w:t>
      </w:r>
      <w:r w:rsidR="006F3C28" w:rsidRPr="0078473B">
        <w:rPr>
          <w:rFonts w:ascii="Arial Narrow" w:hAnsi="Arial Narrow" w:cs="MyriadPro-Regular"/>
          <w:sz w:val="24"/>
          <w:szCs w:val="24"/>
        </w:rPr>
        <w:t>ς, σύμφωνα με τον προϋπολογισμό που κατατέθηκε με την πρόταση του Προγράμματος.</w:t>
      </w:r>
    </w:p>
    <w:p w:rsidR="00D06358" w:rsidRPr="0078473B" w:rsidRDefault="00F54631" w:rsidP="008C304C">
      <w:pPr>
        <w:autoSpaceDE w:val="0"/>
        <w:autoSpaceDN w:val="0"/>
        <w:adjustRightInd w:val="0"/>
        <w:spacing w:after="0" w:line="240" w:lineRule="auto"/>
        <w:ind w:firstLine="720"/>
        <w:jc w:val="both"/>
        <w:rPr>
          <w:rFonts w:ascii="Arial Narrow" w:hAnsi="Arial Narrow" w:cs="MyriadPro-Regular"/>
          <w:i/>
          <w:sz w:val="24"/>
          <w:szCs w:val="24"/>
        </w:rPr>
      </w:pPr>
      <w:r w:rsidRPr="0078473B">
        <w:rPr>
          <w:rFonts w:ascii="Arial Narrow" w:hAnsi="Arial Narrow" w:cs="MyriadPro-Regular"/>
          <w:sz w:val="24"/>
          <w:szCs w:val="24"/>
        </w:rPr>
        <w:t xml:space="preserve"> Επιπρόσθετα</w:t>
      </w:r>
      <w:r w:rsidR="00BF18F7" w:rsidRPr="0078473B">
        <w:rPr>
          <w:rFonts w:ascii="Arial Narrow" w:hAnsi="Arial Narrow" w:cs="MyriadPro-Regular"/>
          <w:sz w:val="24"/>
          <w:szCs w:val="24"/>
        </w:rPr>
        <w:t xml:space="preserve"> υπενθυμ</w:t>
      </w:r>
      <w:r w:rsidR="00CB0C99" w:rsidRPr="0078473B">
        <w:rPr>
          <w:rFonts w:ascii="Arial Narrow" w:hAnsi="Arial Narrow" w:cs="MyriadPro-Regular"/>
          <w:sz w:val="24"/>
          <w:szCs w:val="24"/>
        </w:rPr>
        <w:t>ίζεται</w:t>
      </w:r>
      <w:r w:rsidR="00BF18F7" w:rsidRPr="0078473B">
        <w:rPr>
          <w:rFonts w:ascii="Arial Narrow" w:hAnsi="Arial Narrow" w:cs="MyriadPro-Regular"/>
          <w:sz w:val="24"/>
          <w:szCs w:val="24"/>
        </w:rPr>
        <w:t xml:space="preserve"> ότι</w:t>
      </w:r>
      <w:r w:rsidRPr="0078473B">
        <w:rPr>
          <w:rFonts w:ascii="Arial Narrow" w:hAnsi="Arial Narrow" w:cs="MyriadPro-Regular"/>
          <w:sz w:val="24"/>
          <w:szCs w:val="24"/>
        </w:rPr>
        <w:t xml:space="preserve"> σ</w:t>
      </w:r>
      <w:r w:rsidR="00FE5B06" w:rsidRPr="0078473B">
        <w:rPr>
          <w:rFonts w:ascii="Arial Narrow" w:hAnsi="Arial Narrow" w:cs="MyriadPro-Regular"/>
          <w:sz w:val="24"/>
          <w:szCs w:val="24"/>
        </w:rPr>
        <w:t xml:space="preserve">ύμφωνα με την παρ. 6 του ίδιου άρθρου τα </w:t>
      </w:r>
      <w:r w:rsidRPr="0078473B">
        <w:rPr>
          <w:rFonts w:ascii="Arial Narrow" w:hAnsi="Arial Narrow" w:cs="MyriadPro-Regular"/>
          <w:sz w:val="24"/>
          <w:szCs w:val="24"/>
        </w:rPr>
        <w:t xml:space="preserve"> Α.Ε.Ι., -αντιστοί</w:t>
      </w:r>
      <w:r w:rsidR="00B924F2" w:rsidRPr="0078473B">
        <w:rPr>
          <w:rFonts w:ascii="Arial Narrow" w:hAnsi="Arial Narrow" w:cs="MyriadPro-Regular"/>
          <w:sz w:val="24"/>
          <w:szCs w:val="24"/>
        </w:rPr>
        <w:t>χως τα Τμήμα</w:t>
      </w:r>
      <w:r w:rsidR="00CB0C99" w:rsidRPr="0078473B">
        <w:rPr>
          <w:rFonts w:ascii="Arial Narrow" w:hAnsi="Arial Narrow" w:cs="MyriadPro-Regular"/>
          <w:sz w:val="24"/>
          <w:szCs w:val="24"/>
        </w:rPr>
        <w:t xml:space="preserve">τα </w:t>
      </w:r>
      <w:r w:rsidR="00B924F2" w:rsidRPr="0078473B">
        <w:rPr>
          <w:rFonts w:ascii="Arial Narrow" w:hAnsi="Arial Narrow" w:cs="MyriadPro-Regular"/>
          <w:sz w:val="24"/>
          <w:szCs w:val="24"/>
        </w:rPr>
        <w:t xml:space="preserve"> στα οποία  λειτουργούν Π.Μ.Σ.- </w:t>
      </w:r>
      <w:r w:rsidR="00FE5B06" w:rsidRPr="0078473B">
        <w:rPr>
          <w:rFonts w:ascii="Arial Narrow" w:hAnsi="Arial Narrow" w:cs="MyriadPro-Regular"/>
          <w:sz w:val="24"/>
          <w:szCs w:val="24"/>
        </w:rPr>
        <w:t xml:space="preserve">οφείλουν </w:t>
      </w:r>
      <w:r w:rsidR="00FE5B06" w:rsidRPr="0078473B">
        <w:rPr>
          <w:rFonts w:ascii="Arial Narrow" w:hAnsi="Arial Narrow" w:cs="MyriadPro-Regular"/>
          <w:b/>
          <w:sz w:val="24"/>
          <w:szCs w:val="24"/>
        </w:rPr>
        <w:t>ετησίως</w:t>
      </w:r>
      <w:r w:rsidR="00FE5B06" w:rsidRPr="0078473B">
        <w:rPr>
          <w:rFonts w:ascii="Arial Narrow" w:hAnsi="Arial Narrow" w:cs="MyriadPro-Regular"/>
          <w:sz w:val="24"/>
          <w:szCs w:val="24"/>
        </w:rPr>
        <w:t xml:space="preserve"> να δημοσιεύουν, με ανάρτηση στην ιστοσελίδα τους, απολογισμό εσόδων-εξόδων, με αναγραφή της </w:t>
      </w:r>
      <w:r w:rsidR="002333CF" w:rsidRPr="0078473B">
        <w:rPr>
          <w:rFonts w:ascii="Arial Narrow" w:hAnsi="Arial Narrow" w:cs="MyriadPro-Regular"/>
          <w:sz w:val="24"/>
          <w:szCs w:val="24"/>
        </w:rPr>
        <w:t xml:space="preserve">κατανομής των δαπανών ανά κατηγορία και </w:t>
      </w:r>
      <w:r w:rsidR="002333CF" w:rsidRPr="0078473B">
        <w:rPr>
          <w:rFonts w:ascii="Arial Narrow" w:hAnsi="Arial Narrow" w:cs="MyriadPro-Regular"/>
          <w:i/>
          <w:sz w:val="24"/>
          <w:szCs w:val="24"/>
        </w:rPr>
        <w:t>ιδίως το ύψος των τελών φοίτησης, των αμοιβών των διδασκόντων στα Π.Μ.Σ. και του αριθμού των διδασκόντων που τις εισέπραξαν.</w:t>
      </w:r>
    </w:p>
    <w:p w:rsidR="00A478C5" w:rsidRPr="0078473B" w:rsidRDefault="00A478C5" w:rsidP="008C304C">
      <w:pPr>
        <w:autoSpaceDE w:val="0"/>
        <w:autoSpaceDN w:val="0"/>
        <w:adjustRightInd w:val="0"/>
        <w:spacing w:after="0" w:line="240" w:lineRule="auto"/>
        <w:ind w:firstLine="720"/>
        <w:jc w:val="both"/>
        <w:rPr>
          <w:rFonts w:ascii="Arial Narrow" w:hAnsi="Arial Narrow" w:cs="MyriadPro-Regular"/>
          <w:i/>
          <w:sz w:val="24"/>
          <w:szCs w:val="24"/>
        </w:rPr>
      </w:pPr>
    </w:p>
    <w:p w:rsidR="00D06358" w:rsidRPr="0078473B" w:rsidRDefault="00D06358" w:rsidP="00D06358">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78473B">
        <w:rPr>
          <w:rStyle w:val="normalchar1"/>
          <w:rFonts w:ascii="Arial Narrow" w:hAnsi="Arial Narrow" w:cs="Times New Roman"/>
          <w:b/>
          <w:sz w:val="24"/>
          <w:szCs w:val="24"/>
        </w:rPr>
        <w:t>Ά</w:t>
      </w:r>
      <w:r w:rsidRPr="0078473B">
        <w:rPr>
          <w:rStyle w:val="normalchar1"/>
          <w:rFonts w:ascii="Arial Narrow" w:hAnsi="Arial Narrow"/>
          <w:b/>
          <w:sz w:val="24"/>
          <w:szCs w:val="24"/>
        </w:rPr>
        <w:t xml:space="preserve">ρθρο </w:t>
      </w:r>
      <w:r w:rsidR="00757BAA" w:rsidRPr="0078473B">
        <w:rPr>
          <w:rStyle w:val="normalchar1"/>
          <w:rFonts w:ascii="Arial Narrow" w:hAnsi="Arial Narrow"/>
          <w:b/>
          <w:sz w:val="24"/>
          <w:szCs w:val="24"/>
        </w:rPr>
        <w:t>10</w:t>
      </w:r>
    </w:p>
    <w:p w:rsidR="00D06358" w:rsidRPr="0078473B" w:rsidRDefault="00295077" w:rsidP="00D06358">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78473B">
        <w:rPr>
          <w:rStyle w:val="normalchar1"/>
          <w:rFonts w:ascii="Arial Narrow" w:hAnsi="Arial Narrow"/>
          <w:b/>
          <w:sz w:val="24"/>
          <w:szCs w:val="24"/>
        </w:rPr>
        <w:t xml:space="preserve">Διοικητική Υποστήριξη - </w:t>
      </w:r>
      <w:r w:rsidR="00D06358" w:rsidRPr="0078473B">
        <w:rPr>
          <w:rStyle w:val="normalchar1"/>
          <w:rFonts w:ascii="Arial Narrow" w:hAnsi="Arial Narrow"/>
          <w:b/>
          <w:sz w:val="24"/>
          <w:szCs w:val="24"/>
        </w:rPr>
        <w:t>Υλικοτεχνική Υποδομή</w:t>
      </w:r>
    </w:p>
    <w:p w:rsidR="00D06358" w:rsidRPr="0078473B" w:rsidRDefault="00D06358" w:rsidP="008C304C">
      <w:pPr>
        <w:autoSpaceDE w:val="0"/>
        <w:autoSpaceDN w:val="0"/>
        <w:adjustRightInd w:val="0"/>
        <w:spacing w:after="0" w:line="240" w:lineRule="auto"/>
        <w:ind w:firstLine="720"/>
        <w:jc w:val="both"/>
        <w:rPr>
          <w:rFonts w:ascii="Arial Narrow" w:hAnsi="Arial Narrow" w:cs="MyriadPro-Regular"/>
          <w:sz w:val="24"/>
          <w:szCs w:val="24"/>
        </w:rPr>
      </w:pPr>
    </w:p>
    <w:p w:rsidR="00D06358" w:rsidRPr="008138AF" w:rsidRDefault="006F3C28" w:rsidP="008C304C">
      <w:pPr>
        <w:autoSpaceDE w:val="0"/>
        <w:autoSpaceDN w:val="0"/>
        <w:adjustRightInd w:val="0"/>
        <w:spacing w:after="0" w:line="240" w:lineRule="auto"/>
        <w:ind w:firstLine="720"/>
        <w:jc w:val="both"/>
        <w:rPr>
          <w:rFonts w:ascii="Arial Narrow" w:hAnsi="Arial Narrow" w:cs="MyriadPro-Regular"/>
          <w:sz w:val="24"/>
          <w:szCs w:val="24"/>
        </w:rPr>
      </w:pPr>
      <w:r w:rsidRPr="0078473B">
        <w:rPr>
          <w:rFonts w:ascii="Arial Narrow" w:hAnsi="Arial Narrow" w:cs="MyriadPro-Regular"/>
          <w:sz w:val="24"/>
          <w:szCs w:val="24"/>
        </w:rPr>
        <w:t>Η</w:t>
      </w:r>
      <w:r w:rsidR="00295077" w:rsidRPr="0078473B">
        <w:rPr>
          <w:rFonts w:ascii="Arial Narrow" w:hAnsi="Arial Narrow" w:cs="MyriadPro-Regular"/>
          <w:sz w:val="24"/>
          <w:szCs w:val="24"/>
        </w:rPr>
        <w:t xml:space="preserve"> διοικητική</w:t>
      </w:r>
      <w:r w:rsidR="008138AF" w:rsidRPr="0078473B">
        <w:rPr>
          <w:rFonts w:ascii="Arial Narrow" w:hAnsi="Arial Narrow" w:cs="MyriadPro-Regular"/>
          <w:sz w:val="24"/>
          <w:szCs w:val="24"/>
        </w:rPr>
        <w:t xml:space="preserve"> και τεχνική</w:t>
      </w:r>
      <w:r w:rsidR="00295077" w:rsidRPr="0078473B">
        <w:rPr>
          <w:rFonts w:ascii="Arial Narrow" w:hAnsi="Arial Narrow" w:cs="MyriadPro-Regular"/>
          <w:sz w:val="24"/>
          <w:szCs w:val="24"/>
        </w:rPr>
        <w:t xml:space="preserve"> υποστήριξη παρέχεται </w:t>
      </w:r>
      <w:r w:rsidR="00057DFF" w:rsidRPr="0078473B">
        <w:rPr>
          <w:rFonts w:ascii="Arial Narrow" w:hAnsi="Arial Narrow" w:cs="MyriadPro-Regular"/>
          <w:sz w:val="24"/>
          <w:szCs w:val="24"/>
        </w:rPr>
        <w:t xml:space="preserve">στο </w:t>
      </w:r>
      <w:r w:rsidR="00295077" w:rsidRPr="0078473B">
        <w:rPr>
          <w:rFonts w:ascii="Arial Narrow" w:hAnsi="Arial Narrow" w:cs="MyriadPro-Regular"/>
          <w:sz w:val="24"/>
          <w:szCs w:val="24"/>
        </w:rPr>
        <w:t>Π.Μ.Σ.</w:t>
      </w:r>
      <w:r w:rsidR="0070677C" w:rsidRPr="0070677C">
        <w:rPr>
          <w:rFonts w:ascii="Arial Narrow" w:hAnsi="Arial Narrow" w:cs="MyriadPro-Regular"/>
          <w:sz w:val="24"/>
          <w:szCs w:val="24"/>
        </w:rPr>
        <w:t xml:space="preserve"> </w:t>
      </w:r>
      <w:r w:rsidR="00057DFF" w:rsidRPr="0078473B">
        <w:rPr>
          <w:rFonts w:ascii="Arial Narrow" w:hAnsi="Arial Narrow" w:cs="MyriadPro-Regular"/>
          <w:sz w:val="24"/>
          <w:szCs w:val="24"/>
        </w:rPr>
        <w:t>από το οικείο Τμήμα</w:t>
      </w:r>
      <w:r w:rsidR="00295077" w:rsidRPr="0078473B">
        <w:rPr>
          <w:rFonts w:ascii="Arial Narrow" w:hAnsi="Arial Narrow" w:cs="MyriadPro-Regular"/>
          <w:sz w:val="24"/>
          <w:szCs w:val="24"/>
        </w:rPr>
        <w:t>. Επίσης μ</w:t>
      </w:r>
      <w:r w:rsidRPr="0078473B">
        <w:rPr>
          <w:rFonts w:ascii="Arial Narrow" w:hAnsi="Arial Narrow" w:cs="MyriadPro-Regular"/>
          <w:sz w:val="24"/>
          <w:szCs w:val="24"/>
        </w:rPr>
        <w:t xml:space="preserve">ε βάση την έκθεση του Τμήματος </w:t>
      </w:r>
      <w:r w:rsidR="00023220" w:rsidRPr="0078473B">
        <w:rPr>
          <w:rFonts w:ascii="Arial Narrow" w:hAnsi="Arial Narrow" w:cs="MyriadPro-Regular"/>
          <w:sz w:val="24"/>
          <w:szCs w:val="24"/>
        </w:rPr>
        <w:t xml:space="preserve">καθορίζονται οι χώροι διεξαγωγής </w:t>
      </w:r>
      <w:r w:rsidR="004F4D42" w:rsidRPr="0078473B">
        <w:rPr>
          <w:rFonts w:ascii="Arial Narrow" w:hAnsi="Arial Narrow" w:cs="MyriadPro-Regular"/>
          <w:sz w:val="24"/>
          <w:szCs w:val="24"/>
        </w:rPr>
        <w:t>της διδασκαλίας</w:t>
      </w:r>
      <w:r w:rsidR="0070677C" w:rsidRPr="0070677C">
        <w:rPr>
          <w:rFonts w:ascii="Arial Narrow" w:hAnsi="Arial Narrow" w:cs="MyriadPro-Regular"/>
          <w:sz w:val="24"/>
          <w:szCs w:val="24"/>
        </w:rPr>
        <w:t xml:space="preserve"> </w:t>
      </w:r>
      <w:r w:rsidR="00023220" w:rsidRPr="0078473B">
        <w:rPr>
          <w:rFonts w:ascii="Arial Narrow" w:hAnsi="Arial Narrow" w:cs="MyriadPro-Regular"/>
          <w:sz w:val="24"/>
          <w:szCs w:val="24"/>
        </w:rPr>
        <w:t xml:space="preserve">του Π.Μ.Σ. </w:t>
      </w:r>
      <w:r w:rsidR="004F4D42" w:rsidRPr="0078473B">
        <w:rPr>
          <w:rFonts w:ascii="Arial Narrow" w:hAnsi="Arial Narrow" w:cs="MyriadPro-Regular"/>
          <w:sz w:val="24"/>
          <w:szCs w:val="24"/>
        </w:rPr>
        <w:t>καθώς και ο αναγκαίος υλικοτεχνικός εξοπλισμός</w:t>
      </w:r>
      <w:r w:rsidR="008138AF" w:rsidRPr="0078473B">
        <w:rPr>
          <w:rFonts w:ascii="Arial Narrow" w:hAnsi="Arial Narrow" w:cs="MyriadPro-Regular"/>
          <w:sz w:val="24"/>
          <w:szCs w:val="24"/>
        </w:rPr>
        <w:t xml:space="preserve"> (</w:t>
      </w:r>
      <w:r w:rsidR="008138AF" w:rsidRPr="0078473B">
        <w:rPr>
          <w:rFonts w:ascii="Arial Narrow" w:eastAsia="Times New Roman" w:hAnsi="Arial Narrow" w:cs="Arial"/>
          <w:sz w:val="24"/>
          <w:szCs w:val="24"/>
          <w:lang w:eastAsia="el-GR"/>
        </w:rPr>
        <w:t>επάρκεια και ποιότητα)</w:t>
      </w:r>
      <w:r w:rsidR="008C207B" w:rsidRPr="0078473B">
        <w:rPr>
          <w:rFonts w:ascii="Arial Narrow" w:hAnsi="Arial Narrow" w:cs="MyriadPro-Regular"/>
          <w:sz w:val="24"/>
          <w:szCs w:val="24"/>
        </w:rPr>
        <w:t xml:space="preserve"> για τη λειτουργία του προγράμματος</w:t>
      </w:r>
      <w:r w:rsidR="00436EBD" w:rsidRPr="0078473B">
        <w:rPr>
          <w:rFonts w:ascii="Arial Narrow" w:hAnsi="Arial Narrow" w:cs="MyriadPro-Regular"/>
          <w:sz w:val="24"/>
          <w:szCs w:val="24"/>
        </w:rPr>
        <w:t xml:space="preserve"> και η δυνατότητα κάλυψης αυτών</w:t>
      </w:r>
      <w:r w:rsidR="004F4D42" w:rsidRPr="0078473B">
        <w:rPr>
          <w:rFonts w:ascii="Arial Narrow" w:hAnsi="Arial Narrow" w:cs="MyriadPro-Regular"/>
          <w:sz w:val="24"/>
          <w:szCs w:val="24"/>
        </w:rPr>
        <w:t>.</w:t>
      </w:r>
    </w:p>
    <w:p w:rsidR="00F6683C" w:rsidRDefault="00F6683C" w:rsidP="00BE2032">
      <w:pPr>
        <w:autoSpaceDE w:val="0"/>
        <w:autoSpaceDN w:val="0"/>
        <w:adjustRightInd w:val="0"/>
        <w:spacing w:after="0" w:line="240" w:lineRule="auto"/>
        <w:jc w:val="both"/>
        <w:rPr>
          <w:rFonts w:ascii="Arial Narrow" w:hAnsi="Arial Narrow" w:cs="MyriadPro-Regular"/>
          <w:sz w:val="24"/>
          <w:szCs w:val="24"/>
        </w:rPr>
      </w:pPr>
    </w:p>
    <w:p w:rsidR="00F6683C" w:rsidRDefault="00F6683C" w:rsidP="008C304C">
      <w:pPr>
        <w:autoSpaceDE w:val="0"/>
        <w:autoSpaceDN w:val="0"/>
        <w:adjustRightInd w:val="0"/>
        <w:spacing w:after="0" w:line="240" w:lineRule="auto"/>
        <w:ind w:firstLine="720"/>
        <w:jc w:val="both"/>
        <w:rPr>
          <w:rFonts w:ascii="Arial Narrow" w:hAnsi="Arial Narrow" w:cs="MyriadPro-Regular"/>
          <w:sz w:val="24"/>
          <w:szCs w:val="24"/>
        </w:rPr>
      </w:pPr>
    </w:p>
    <w:p w:rsidR="00F6683C" w:rsidRPr="00E844E4" w:rsidRDefault="00F6683C" w:rsidP="00F6683C">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E844E4">
        <w:rPr>
          <w:rStyle w:val="normalchar1"/>
          <w:rFonts w:ascii="Arial Narrow" w:hAnsi="Arial Narrow" w:cs="Times New Roman"/>
          <w:b/>
          <w:sz w:val="24"/>
          <w:szCs w:val="24"/>
        </w:rPr>
        <w:t>Ά</w:t>
      </w:r>
      <w:r w:rsidRPr="00E844E4">
        <w:rPr>
          <w:rStyle w:val="normalchar1"/>
          <w:rFonts w:ascii="Arial Narrow" w:hAnsi="Arial Narrow"/>
          <w:b/>
          <w:sz w:val="24"/>
          <w:szCs w:val="24"/>
        </w:rPr>
        <w:t xml:space="preserve">ρθρο </w:t>
      </w:r>
      <w:r w:rsidR="00757BAA">
        <w:rPr>
          <w:rStyle w:val="normalchar1"/>
          <w:rFonts w:ascii="Arial Narrow" w:hAnsi="Arial Narrow"/>
          <w:b/>
          <w:sz w:val="24"/>
          <w:szCs w:val="24"/>
        </w:rPr>
        <w:t>11</w:t>
      </w:r>
    </w:p>
    <w:p w:rsidR="00D25112" w:rsidRPr="00E844E4" w:rsidRDefault="00BE2032" w:rsidP="0070677C">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Pr>
          <w:rStyle w:val="normalchar1"/>
          <w:rFonts w:ascii="Arial Narrow" w:hAnsi="Arial Narrow"/>
          <w:b/>
          <w:sz w:val="24"/>
          <w:szCs w:val="24"/>
        </w:rPr>
        <w:t>Τελετουργικό Αποφοίτησης</w:t>
      </w:r>
    </w:p>
    <w:p w:rsidR="00D25112" w:rsidRDefault="00D25112" w:rsidP="00AA09D9">
      <w:pPr>
        <w:autoSpaceDE w:val="0"/>
        <w:autoSpaceDN w:val="0"/>
        <w:adjustRightInd w:val="0"/>
        <w:spacing w:after="0" w:line="240" w:lineRule="auto"/>
        <w:rPr>
          <w:rFonts w:ascii="Arial Narrow" w:hAnsi="Arial Narrow" w:cs="Arial"/>
          <w:color w:val="000000"/>
          <w:sz w:val="24"/>
          <w:szCs w:val="24"/>
        </w:rPr>
      </w:pPr>
    </w:p>
    <w:p w:rsidR="00AA09D9" w:rsidRDefault="00D25112" w:rsidP="00AA09D9">
      <w:pPr>
        <w:autoSpaceDE w:val="0"/>
        <w:autoSpaceDN w:val="0"/>
        <w:adjustRightInd w:val="0"/>
        <w:spacing w:after="0" w:line="240" w:lineRule="auto"/>
        <w:rPr>
          <w:rFonts w:ascii="Arial" w:hAnsi="Arial" w:cs="Arial"/>
          <w:color w:val="000000"/>
        </w:rPr>
      </w:pPr>
      <w:r>
        <w:rPr>
          <w:rFonts w:ascii="Arial Narrow" w:hAnsi="Arial Narrow" w:cs="Arial"/>
          <w:color w:val="000000"/>
          <w:sz w:val="24"/>
          <w:szCs w:val="24"/>
        </w:rPr>
        <w:tab/>
        <w:t>Το τελετουργικό αποφοίτησης ορίζεται</w:t>
      </w:r>
      <w:r w:rsidR="007C4E59">
        <w:rPr>
          <w:rFonts w:ascii="Arial Narrow" w:hAnsi="Arial Narrow" w:cs="Arial"/>
          <w:color w:val="000000"/>
          <w:sz w:val="24"/>
          <w:szCs w:val="24"/>
        </w:rPr>
        <w:t xml:space="preserve"> με απόφαση</w:t>
      </w:r>
      <w:r w:rsidR="0070677C" w:rsidRPr="0070677C">
        <w:rPr>
          <w:rFonts w:ascii="Arial Narrow" w:hAnsi="Arial Narrow" w:cs="Arial"/>
          <w:color w:val="000000"/>
          <w:sz w:val="24"/>
          <w:szCs w:val="24"/>
        </w:rPr>
        <w:t xml:space="preserve"> </w:t>
      </w:r>
      <w:r w:rsidR="007C4E59">
        <w:rPr>
          <w:rFonts w:ascii="Arial Narrow" w:hAnsi="Arial Narrow" w:cs="Arial"/>
          <w:color w:val="000000"/>
          <w:sz w:val="24"/>
          <w:szCs w:val="24"/>
        </w:rPr>
        <w:t xml:space="preserve">της </w:t>
      </w:r>
      <w:r>
        <w:rPr>
          <w:rFonts w:ascii="Arial Narrow" w:hAnsi="Arial Narrow" w:cs="Arial"/>
          <w:color w:val="000000"/>
          <w:sz w:val="24"/>
          <w:szCs w:val="24"/>
        </w:rPr>
        <w:t xml:space="preserve"> Συνέλευση</w:t>
      </w:r>
      <w:r w:rsidR="007C4E59">
        <w:rPr>
          <w:rFonts w:ascii="Arial Narrow" w:hAnsi="Arial Narrow" w:cs="Arial"/>
          <w:color w:val="000000"/>
          <w:sz w:val="24"/>
          <w:szCs w:val="24"/>
        </w:rPr>
        <w:t xml:space="preserve">ς του οικείου Τμήματος </w:t>
      </w:r>
    </w:p>
    <w:p w:rsidR="00910B35" w:rsidRDefault="00910B35" w:rsidP="006F3C28">
      <w:pPr>
        <w:autoSpaceDE w:val="0"/>
        <w:autoSpaceDN w:val="0"/>
        <w:adjustRightInd w:val="0"/>
        <w:spacing w:after="0" w:line="240" w:lineRule="auto"/>
        <w:jc w:val="both"/>
        <w:rPr>
          <w:rFonts w:ascii="Arial Narrow" w:hAnsi="Arial Narrow" w:cs="MyriadPro-Regular"/>
          <w:sz w:val="24"/>
          <w:szCs w:val="24"/>
        </w:rPr>
      </w:pPr>
    </w:p>
    <w:p w:rsidR="00910B35" w:rsidRDefault="00910B35" w:rsidP="008C304C">
      <w:pPr>
        <w:autoSpaceDE w:val="0"/>
        <w:autoSpaceDN w:val="0"/>
        <w:adjustRightInd w:val="0"/>
        <w:spacing w:after="0" w:line="240" w:lineRule="auto"/>
        <w:ind w:firstLine="720"/>
        <w:jc w:val="both"/>
        <w:rPr>
          <w:rFonts w:ascii="Arial Narrow" w:hAnsi="Arial Narrow" w:cs="MyriadPro-Regular"/>
          <w:sz w:val="24"/>
          <w:szCs w:val="24"/>
        </w:rPr>
      </w:pPr>
    </w:p>
    <w:p w:rsidR="00341B31" w:rsidRPr="00E844E4" w:rsidRDefault="00341B31" w:rsidP="00341B31">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E844E4">
        <w:rPr>
          <w:rStyle w:val="normalchar1"/>
          <w:rFonts w:ascii="Arial Narrow" w:hAnsi="Arial Narrow" w:cs="Times New Roman"/>
          <w:b/>
          <w:sz w:val="24"/>
          <w:szCs w:val="24"/>
        </w:rPr>
        <w:t>Ά</w:t>
      </w:r>
      <w:r w:rsidRPr="00E844E4">
        <w:rPr>
          <w:rStyle w:val="normalchar1"/>
          <w:rFonts w:ascii="Arial Narrow" w:hAnsi="Arial Narrow"/>
          <w:b/>
          <w:sz w:val="24"/>
          <w:szCs w:val="24"/>
        </w:rPr>
        <w:t xml:space="preserve">ρθρο </w:t>
      </w:r>
      <w:r w:rsidR="00D06358">
        <w:rPr>
          <w:rStyle w:val="normalchar1"/>
          <w:rFonts w:ascii="Arial Narrow" w:hAnsi="Arial Narrow"/>
          <w:b/>
          <w:sz w:val="24"/>
          <w:szCs w:val="24"/>
        </w:rPr>
        <w:t>1</w:t>
      </w:r>
      <w:r w:rsidR="00757BAA">
        <w:rPr>
          <w:rStyle w:val="normalchar1"/>
          <w:rFonts w:ascii="Arial Narrow" w:hAnsi="Arial Narrow"/>
          <w:b/>
          <w:sz w:val="24"/>
          <w:szCs w:val="24"/>
        </w:rPr>
        <w:t>2</w:t>
      </w:r>
    </w:p>
    <w:p w:rsidR="00341B31" w:rsidRDefault="00341B31" w:rsidP="00341B31">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Pr>
          <w:rStyle w:val="normalchar1"/>
          <w:rFonts w:ascii="Arial Narrow" w:hAnsi="Arial Narrow"/>
          <w:b/>
          <w:sz w:val="24"/>
          <w:szCs w:val="24"/>
        </w:rPr>
        <w:t>Τύπος</w:t>
      </w:r>
      <w:r w:rsidR="00BE2032">
        <w:rPr>
          <w:rStyle w:val="normalchar1"/>
          <w:rFonts w:ascii="Arial Narrow" w:hAnsi="Arial Narrow"/>
          <w:b/>
          <w:sz w:val="24"/>
          <w:szCs w:val="24"/>
        </w:rPr>
        <w:t xml:space="preserve"> Απονεμόμενου</w:t>
      </w:r>
      <w:r>
        <w:rPr>
          <w:rStyle w:val="normalchar1"/>
          <w:rFonts w:ascii="Arial Narrow" w:hAnsi="Arial Narrow"/>
          <w:b/>
          <w:sz w:val="24"/>
          <w:szCs w:val="24"/>
        </w:rPr>
        <w:t xml:space="preserve"> Διπλώματος</w:t>
      </w:r>
      <w:r w:rsidR="00BE2032">
        <w:rPr>
          <w:rStyle w:val="normalchar1"/>
          <w:rFonts w:ascii="Arial Narrow" w:hAnsi="Arial Narrow"/>
          <w:b/>
          <w:sz w:val="24"/>
          <w:szCs w:val="24"/>
        </w:rPr>
        <w:t xml:space="preserve"> Μεταπτυχιακών Σπουδών (Δ.Μ.Σ.)</w:t>
      </w:r>
    </w:p>
    <w:p w:rsidR="00D25112" w:rsidRPr="00E844E4" w:rsidRDefault="00D25112" w:rsidP="00341B31">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p>
    <w:p w:rsidR="004046A2" w:rsidRDefault="004046A2" w:rsidP="00E35DD1">
      <w:pPr>
        <w:autoSpaceDE w:val="0"/>
        <w:autoSpaceDN w:val="0"/>
        <w:adjustRightInd w:val="0"/>
        <w:spacing w:after="0" w:line="240" w:lineRule="auto"/>
        <w:ind w:firstLine="720"/>
        <w:jc w:val="both"/>
        <w:rPr>
          <w:rFonts w:ascii="Arial Narrow" w:hAnsi="Arial Narrow" w:cs="MyriadPro-Regular"/>
          <w:sz w:val="24"/>
          <w:szCs w:val="24"/>
        </w:rPr>
      </w:pPr>
    </w:p>
    <w:p w:rsidR="007C7FEF" w:rsidRPr="004046A2" w:rsidRDefault="004046A2" w:rsidP="00E35DD1">
      <w:pPr>
        <w:autoSpaceDE w:val="0"/>
        <w:autoSpaceDN w:val="0"/>
        <w:adjustRightInd w:val="0"/>
        <w:spacing w:after="0" w:line="240" w:lineRule="auto"/>
        <w:ind w:firstLine="720"/>
        <w:jc w:val="both"/>
        <w:rPr>
          <w:rFonts w:ascii="Arial Narrow" w:hAnsi="Arial Narrow" w:cs="MyriadPro-Regular"/>
          <w:sz w:val="24"/>
          <w:szCs w:val="24"/>
        </w:rPr>
      </w:pPr>
      <w:r w:rsidRPr="007C7FEF">
        <w:rPr>
          <w:rFonts w:ascii="Arial Narrow" w:hAnsi="Arial Narrow" w:cs="MyriadPro-Regular"/>
          <w:sz w:val="24"/>
          <w:szCs w:val="24"/>
        </w:rPr>
        <w:t>Ο τίτλος του</w:t>
      </w:r>
      <w:r>
        <w:rPr>
          <w:rFonts w:ascii="Arial Narrow" w:hAnsi="Arial Narrow" w:cs="MyriadPro-Regular"/>
          <w:sz w:val="24"/>
          <w:szCs w:val="24"/>
        </w:rPr>
        <w:t xml:space="preserve"> Διπλώματος Μεταπτυχιακών Σπουδών </w:t>
      </w:r>
      <w:r w:rsidRPr="007C7FEF">
        <w:rPr>
          <w:rFonts w:ascii="Arial Narrow" w:hAnsi="Arial Narrow" w:cs="MyriadPro-Regular"/>
          <w:sz w:val="24"/>
          <w:szCs w:val="24"/>
        </w:rPr>
        <w:t xml:space="preserve"> είναι δημόσιο έγγραφο και απονέμεται σε ένα από τα </w:t>
      </w:r>
      <w:r>
        <w:rPr>
          <w:rFonts w:ascii="Arial Narrow" w:hAnsi="Arial Narrow" w:cs="MyriadPro-Regular"/>
          <w:sz w:val="24"/>
          <w:szCs w:val="24"/>
        </w:rPr>
        <w:t>Π.Μ.Σ. του οικείου</w:t>
      </w:r>
      <w:r w:rsidRPr="007C7FEF">
        <w:rPr>
          <w:rFonts w:ascii="Arial Narrow" w:hAnsi="Arial Narrow" w:cs="MyriadPro-Regular"/>
          <w:sz w:val="24"/>
          <w:szCs w:val="24"/>
        </w:rPr>
        <w:t xml:space="preserve"> Τμήματος  </w:t>
      </w:r>
    </w:p>
    <w:p w:rsidR="00695F35" w:rsidRDefault="00FA6241" w:rsidP="004046A2">
      <w:pPr>
        <w:autoSpaceDE w:val="0"/>
        <w:autoSpaceDN w:val="0"/>
        <w:adjustRightInd w:val="0"/>
        <w:spacing w:after="0" w:line="240" w:lineRule="auto"/>
        <w:ind w:firstLine="720"/>
        <w:jc w:val="both"/>
        <w:rPr>
          <w:rFonts w:ascii="Arial Narrow" w:hAnsi="Arial Narrow" w:cs="MyriadPro-Regular"/>
          <w:sz w:val="24"/>
          <w:szCs w:val="24"/>
        </w:rPr>
      </w:pPr>
      <w:r>
        <w:rPr>
          <w:rFonts w:ascii="Arial Narrow" w:hAnsi="Arial Narrow" w:cs="MyriadPro-Regular"/>
          <w:sz w:val="24"/>
          <w:szCs w:val="24"/>
        </w:rPr>
        <w:t>Το Δίπλωμα Μεταπτυχια</w:t>
      </w:r>
      <w:r w:rsidR="004441ED">
        <w:rPr>
          <w:rFonts w:ascii="Arial Narrow" w:hAnsi="Arial Narrow" w:cs="MyriadPro-Regular"/>
          <w:sz w:val="24"/>
          <w:szCs w:val="24"/>
        </w:rPr>
        <w:t>κών Σπουδών εκδίδεται από τη Γραμματεία τ</w:t>
      </w:r>
      <w:r>
        <w:rPr>
          <w:rFonts w:ascii="Arial Narrow" w:hAnsi="Arial Narrow" w:cs="MyriadPro-Regular"/>
          <w:sz w:val="24"/>
          <w:szCs w:val="24"/>
        </w:rPr>
        <w:t>ου Π.Μ.Σ.</w:t>
      </w:r>
      <w:r w:rsidR="004441ED">
        <w:rPr>
          <w:rFonts w:ascii="Arial Narrow" w:hAnsi="Arial Narrow" w:cs="MyriadPro-Regular"/>
          <w:sz w:val="24"/>
          <w:szCs w:val="24"/>
        </w:rPr>
        <w:t xml:space="preserve"> Στο Δίπλωμα </w:t>
      </w:r>
      <w:r w:rsidR="004046A2">
        <w:rPr>
          <w:rFonts w:ascii="Arial Narrow" w:hAnsi="Arial Narrow" w:cs="MyriadPro-Regular"/>
          <w:sz w:val="24"/>
          <w:szCs w:val="24"/>
        </w:rPr>
        <w:t>αναγράφονται το Τμήμα ή τα Τμήματα ή και τα Ιδρύματα που συμμετέχουν στην οργάνωση του ΠΜΣ, και τα τυχόν εμβλήματα των ιδρυμάτων, η χρονολογία περάτωσης των σπουδών, η χρονολογία έκδοσης του Δ.Μ.Σ., ο αριθμός πρωτοκόλλου αποφοίτησης, ο τίτλος του Π.Μ.Σ., τα στοιχεία του μεταπτυχιακού/κης φοιτητή/τριας και ο χαρακτηρισμός αξιολόγησης Καλώς, Λίαν Καλώς, Άριστα.</w:t>
      </w:r>
    </w:p>
    <w:p w:rsidR="00227BCD" w:rsidRPr="007C7FEF" w:rsidRDefault="00227BCD" w:rsidP="004046A2">
      <w:pPr>
        <w:autoSpaceDE w:val="0"/>
        <w:autoSpaceDN w:val="0"/>
        <w:adjustRightInd w:val="0"/>
        <w:spacing w:after="0" w:line="240" w:lineRule="auto"/>
        <w:ind w:firstLine="720"/>
        <w:jc w:val="both"/>
        <w:rPr>
          <w:rFonts w:ascii="Arial Narrow" w:hAnsi="Arial Narrow" w:cs="MyriadPro-Regular"/>
          <w:sz w:val="24"/>
          <w:szCs w:val="24"/>
        </w:rPr>
      </w:pPr>
      <w:r>
        <w:rPr>
          <w:rFonts w:ascii="Arial Narrow" w:hAnsi="Arial Narrow" w:cs="MyriadPro-Regular"/>
          <w:sz w:val="24"/>
          <w:szCs w:val="24"/>
        </w:rPr>
        <w:t xml:space="preserve">Στον απόφοιτο του Διπλώματος Μεταπτυχιακών Σπουδών μπορεί να χορηγείται, πριν την απονομή, βεβαίωση </w:t>
      </w:r>
      <w:r w:rsidR="005E51C6">
        <w:rPr>
          <w:rFonts w:ascii="Arial Narrow" w:hAnsi="Arial Narrow" w:cs="MyriadPro-Regular"/>
          <w:sz w:val="24"/>
          <w:szCs w:val="24"/>
        </w:rPr>
        <w:t xml:space="preserve">επιτυχούς </w:t>
      </w:r>
      <w:r>
        <w:rPr>
          <w:rFonts w:ascii="Arial Narrow" w:hAnsi="Arial Narrow" w:cs="MyriadPro-Regular"/>
          <w:sz w:val="24"/>
          <w:szCs w:val="24"/>
        </w:rPr>
        <w:t>παρακολούθηση</w:t>
      </w:r>
      <w:r w:rsidR="005E51C6">
        <w:rPr>
          <w:rFonts w:ascii="Arial Narrow" w:hAnsi="Arial Narrow" w:cs="MyriadPro-Regular"/>
          <w:sz w:val="24"/>
          <w:szCs w:val="24"/>
        </w:rPr>
        <w:t>ς και περάτωσης</w:t>
      </w:r>
      <w:r>
        <w:rPr>
          <w:rFonts w:ascii="Arial Narrow" w:hAnsi="Arial Narrow" w:cs="MyriadPro-Regular"/>
          <w:sz w:val="24"/>
          <w:szCs w:val="24"/>
        </w:rPr>
        <w:t xml:space="preserve"> του Προγράμματος</w:t>
      </w:r>
    </w:p>
    <w:p w:rsidR="00E36D53" w:rsidRDefault="00E36D53" w:rsidP="00E36D53">
      <w:pPr>
        <w:autoSpaceDE w:val="0"/>
        <w:autoSpaceDN w:val="0"/>
        <w:adjustRightInd w:val="0"/>
        <w:spacing w:after="0" w:line="240" w:lineRule="auto"/>
        <w:jc w:val="both"/>
        <w:rPr>
          <w:rFonts w:ascii="Arial Narrow" w:hAnsi="Arial Narrow"/>
          <w:color w:val="FF0000"/>
          <w:sz w:val="24"/>
          <w:szCs w:val="24"/>
        </w:rPr>
      </w:pPr>
      <w:r>
        <w:rPr>
          <w:rFonts w:ascii="Arial Narrow" w:hAnsi="Arial Narrow"/>
          <w:sz w:val="24"/>
          <w:szCs w:val="24"/>
        </w:rPr>
        <w:tab/>
        <w:t>Επιπλέον του  Διπλώματος Μεταπτυχιακών Σπουδών χορηγείται Παράρτημα Διπλώματος [άρθρο 15 του Ν. 3374/2005 και της Υ.Α. Φ5/89656/ΒΕ/13-8-2007 (ΦΕΚ 1466 τ.Β΄)], το οποίο είναι ένα επεξηγηματικό έγγραφο που παρέχει πληροφορίες σχετικά με την φύση, το επίπεδο, το γενικότερο πλαίσιο εκπαίδευσης, το περιεχόμενο και το καθεστώς των σπουδών, οι οποίες ολοκληρώθηκαν με επιτυχία και δεν υποκαθιστά τον επίσημο τίτλο σπουδών ή την αναλυτική βαθμολογία μαθημάτων που χορηγούν τα Ιδρύματα</w:t>
      </w:r>
      <w:r w:rsidR="009D2CF8" w:rsidRPr="00227BCD">
        <w:rPr>
          <w:rStyle w:val="a5"/>
          <w:rFonts w:ascii="Arial Narrow" w:hAnsi="Arial Narrow"/>
          <w:color w:val="FF0000"/>
          <w:sz w:val="24"/>
          <w:szCs w:val="24"/>
        </w:rPr>
        <w:footnoteReference w:id="16"/>
      </w:r>
      <w:r w:rsidRPr="00227BCD">
        <w:rPr>
          <w:rFonts w:ascii="Arial Narrow" w:hAnsi="Arial Narrow"/>
          <w:color w:val="FF0000"/>
          <w:sz w:val="24"/>
          <w:szCs w:val="24"/>
        </w:rPr>
        <w:t>.</w:t>
      </w:r>
    </w:p>
    <w:p w:rsidR="00E433C0" w:rsidRDefault="00E433C0" w:rsidP="00E36D53">
      <w:pPr>
        <w:autoSpaceDE w:val="0"/>
        <w:autoSpaceDN w:val="0"/>
        <w:adjustRightInd w:val="0"/>
        <w:spacing w:after="0" w:line="240" w:lineRule="auto"/>
        <w:jc w:val="both"/>
        <w:rPr>
          <w:rFonts w:ascii="Arial Narrow" w:hAnsi="Arial Narrow"/>
          <w:color w:val="FF0000"/>
          <w:sz w:val="24"/>
          <w:szCs w:val="24"/>
        </w:rPr>
      </w:pPr>
    </w:p>
    <w:p w:rsidR="00332FD0" w:rsidRDefault="00332FD0" w:rsidP="00332FD0">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8663FE">
        <w:rPr>
          <w:rStyle w:val="normalchar1"/>
          <w:rFonts w:ascii="Arial Narrow" w:hAnsi="Arial Narrow" w:cs="Times New Roman"/>
          <w:b/>
          <w:sz w:val="24"/>
          <w:szCs w:val="24"/>
        </w:rPr>
        <w:t>Ά</w:t>
      </w:r>
      <w:r w:rsidRPr="008663FE">
        <w:rPr>
          <w:rStyle w:val="normalchar1"/>
          <w:rFonts w:ascii="Arial Narrow" w:hAnsi="Arial Narrow"/>
          <w:b/>
          <w:sz w:val="24"/>
          <w:szCs w:val="24"/>
        </w:rPr>
        <w:t xml:space="preserve">ρθρο </w:t>
      </w:r>
      <w:r w:rsidR="00D06358">
        <w:rPr>
          <w:rStyle w:val="normalchar1"/>
          <w:rFonts w:ascii="Arial Narrow" w:hAnsi="Arial Narrow"/>
          <w:b/>
          <w:sz w:val="24"/>
          <w:szCs w:val="24"/>
        </w:rPr>
        <w:t>1</w:t>
      </w:r>
      <w:r w:rsidR="00757BAA">
        <w:rPr>
          <w:rStyle w:val="normalchar1"/>
          <w:rFonts w:ascii="Arial Narrow" w:hAnsi="Arial Narrow"/>
          <w:b/>
          <w:sz w:val="24"/>
          <w:szCs w:val="24"/>
        </w:rPr>
        <w:t>3</w:t>
      </w:r>
    </w:p>
    <w:p w:rsidR="00332FD0" w:rsidRPr="008663FE" w:rsidRDefault="00332FD0" w:rsidP="00332FD0">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Pr>
          <w:rStyle w:val="normalchar1"/>
          <w:rFonts w:ascii="Arial Narrow" w:hAnsi="Arial Narrow"/>
          <w:b/>
          <w:sz w:val="24"/>
          <w:szCs w:val="24"/>
        </w:rPr>
        <w:t>Λογοκλοπή</w:t>
      </w:r>
    </w:p>
    <w:p w:rsidR="00332FD0" w:rsidRDefault="00332FD0" w:rsidP="003C75B5">
      <w:pPr>
        <w:spacing w:after="0" w:line="240" w:lineRule="auto"/>
        <w:rPr>
          <w:rFonts w:ascii="Arial Narrow" w:eastAsia="Batang" w:hAnsi="Arial Narrow" w:cs="Times New Roman"/>
          <w:bCs/>
          <w:color w:val="FF0000"/>
          <w:sz w:val="24"/>
          <w:szCs w:val="24"/>
          <w:lang w:eastAsia="ja-JP"/>
        </w:rPr>
      </w:pPr>
    </w:p>
    <w:p w:rsidR="00332FD0" w:rsidRDefault="00332FD0" w:rsidP="00332FD0">
      <w:pPr>
        <w:autoSpaceDE w:val="0"/>
        <w:autoSpaceDN w:val="0"/>
        <w:adjustRightInd w:val="0"/>
        <w:spacing w:after="0" w:line="240" w:lineRule="auto"/>
        <w:ind w:firstLine="720"/>
        <w:jc w:val="both"/>
        <w:rPr>
          <w:rFonts w:ascii="Arial Narrow" w:hAnsi="Arial Narrow" w:cs="TimesNewRomanPSMT"/>
          <w:sz w:val="24"/>
          <w:szCs w:val="24"/>
        </w:rPr>
      </w:pPr>
      <w:r w:rsidRPr="00332FD0">
        <w:rPr>
          <w:rFonts w:ascii="Arial Narrow" w:hAnsi="Arial Narrow" w:cs="TimesNewRomanPSMT"/>
          <w:sz w:val="24"/>
          <w:szCs w:val="24"/>
        </w:rPr>
        <w:t xml:space="preserve">Καταθέτοντας οποιαδήποτε </w:t>
      </w:r>
      <w:r w:rsidR="00225F1D">
        <w:rPr>
          <w:rFonts w:ascii="Arial Narrow" w:hAnsi="Arial Narrow" w:cs="TimesNewRomanPSMT"/>
          <w:sz w:val="24"/>
          <w:szCs w:val="24"/>
        </w:rPr>
        <w:t>μεταπτυχιακή εργασία</w:t>
      </w:r>
      <w:r w:rsidRPr="00332FD0">
        <w:rPr>
          <w:rFonts w:ascii="Arial Narrow" w:hAnsi="Arial Narrow" w:cs="TimesNewRomanPSMT"/>
          <w:sz w:val="24"/>
          <w:szCs w:val="24"/>
        </w:rPr>
        <w:t xml:space="preserve">, </w:t>
      </w:r>
      <w:r w:rsidR="00225F1D">
        <w:rPr>
          <w:rFonts w:ascii="Arial Narrow" w:hAnsi="Arial Narrow" w:cs="TimesNewRomanPSMT"/>
          <w:sz w:val="24"/>
          <w:szCs w:val="24"/>
        </w:rPr>
        <w:t>ο μεταπτυχιακός/κη φοιτητής/τρια</w:t>
      </w:r>
      <w:r w:rsidRPr="00332FD0">
        <w:rPr>
          <w:rFonts w:ascii="Arial Narrow" w:hAnsi="Arial Narrow" w:cs="TimesNewRomanPSMT"/>
          <w:sz w:val="24"/>
          <w:szCs w:val="24"/>
        </w:rPr>
        <w:t xml:space="preserve"> υποχρεούται να αναφέρει αν χρησιμοποίησε το έργοκαι τις απόψεις άλλων.</w:t>
      </w:r>
    </w:p>
    <w:p w:rsidR="00332FD0" w:rsidRPr="00332FD0" w:rsidRDefault="00332FD0" w:rsidP="00332FD0">
      <w:pPr>
        <w:autoSpaceDE w:val="0"/>
        <w:autoSpaceDN w:val="0"/>
        <w:adjustRightInd w:val="0"/>
        <w:spacing w:after="0" w:line="240" w:lineRule="auto"/>
        <w:ind w:firstLine="720"/>
        <w:jc w:val="both"/>
        <w:rPr>
          <w:rFonts w:ascii="Arial Narrow" w:hAnsi="Arial Narrow" w:cs="TimesNewRomanPSMT"/>
          <w:sz w:val="24"/>
          <w:szCs w:val="24"/>
        </w:rPr>
      </w:pPr>
      <w:r w:rsidRPr="00332FD0">
        <w:rPr>
          <w:rFonts w:ascii="Arial Narrow" w:hAnsi="Arial Narrow" w:cs="TimesNewRomanPSMT"/>
          <w:sz w:val="24"/>
          <w:szCs w:val="24"/>
        </w:rPr>
        <w:t xml:space="preserve"> Η αντιγραφή θεωρείται σοβαρό ακαδημαϊκό παράπτωμα. Λογοκλοπή θεωρείται η αντιγραφή εργασίας κάποιου/ας άλλου/ης, καθώς και η χρησιμοποίηση εργασίας άλλου/ης -δημοσιευμένης ή μη- χωρίς τη δέουσα αναφορά. Η παράθεση οποιουδήποτε υλικού τεκμηρίωσης, ακόμη και από μελέτες του/της ιδίου/ας του/της υποψηφίου/ας, χωρίς σχετική αναφορά, μπορεί να στοιχ</w:t>
      </w:r>
      <w:r>
        <w:rPr>
          <w:rFonts w:ascii="Arial Narrow" w:hAnsi="Arial Narrow" w:cs="TimesNewRomanPSMT"/>
          <w:sz w:val="24"/>
          <w:szCs w:val="24"/>
        </w:rPr>
        <w:t xml:space="preserve">ειοθετήσει απόφαση της Συνέλευσης του οικείου Τμήματος </w:t>
      </w:r>
      <w:r w:rsidRPr="00332FD0">
        <w:rPr>
          <w:rFonts w:ascii="Arial Narrow" w:hAnsi="Arial Narrow" w:cs="TimesNewRomanPSMT"/>
          <w:sz w:val="24"/>
          <w:szCs w:val="24"/>
        </w:rPr>
        <w:t>για διαγραφή του/της.</w:t>
      </w:r>
    </w:p>
    <w:p w:rsidR="00332FD0" w:rsidRDefault="00332FD0" w:rsidP="00332FD0">
      <w:pPr>
        <w:autoSpaceDE w:val="0"/>
        <w:autoSpaceDN w:val="0"/>
        <w:adjustRightInd w:val="0"/>
        <w:spacing w:after="0" w:line="240" w:lineRule="auto"/>
        <w:ind w:firstLine="720"/>
        <w:jc w:val="both"/>
        <w:rPr>
          <w:rFonts w:ascii="Arial Narrow" w:hAnsi="Arial Narrow" w:cs="TimesNewRomanPSMT"/>
          <w:sz w:val="24"/>
          <w:szCs w:val="24"/>
        </w:rPr>
      </w:pPr>
      <w:r w:rsidRPr="00332FD0">
        <w:rPr>
          <w:rFonts w:ascii="Arial Narrow" w:hAnsi="Arial Narrow" w:cs="TimesNewRomanPSMT"/>
          <w:sz w:val="24"/>
          <w:szCs w:val="24"/>
        </w:rPr>
        <w:t>Στις παραπάνω περιπτώσεις -και μετά από αιτιολογημένη εισήγηση του/της επιβλέποντο</w:t>
      </w:r>
      <w:r>
        <w:rPr>
          <w:rFonts w:ascii="Arial Narrow" w:hAnsi="Arial Narrow" w:cs="TimesNewRomanPSMT"/>
          <w:sz w:val="24"/>
          <w:szCs w:val="24"/>
        </w:rPr>
        <w:t xml:space="preserve">ς/σας καθηγητή/τριας- η Συνέλευση του οικείου Τμήματος </w:t>
      </w:r>
      <w:r w:rsidRPr="00332FD0">
        <w:rPr>
          <w:rFonts w:ascii="Arial Narrow" w:hAnsi="Arial Narrow" w:cs="TimesNewRomanPSMT"/>
          <w:sz w:val="24"/>
          <w:szCs w:val="24"/>
        </w:rPr>
        <w:t xml:space="preserve"> μπορεί να αποφασίσει τη διαγραφή του</w:t>
      </w:r>
      <w:r w:rsidR="00225F1D">
        <w:rPr>
          <w:rFonts w:ascii="Arial Narrow" w:hAnsi="Arial Narrow" w:cs="TimesNewRomanPSMT"/>
          <w:sz w:val="24"/>
          <w:szCs w:val="24"/>
        </w:rPr>
        <w:t xml:space="preserve">/της </w:t>
      </w:r>
      <w:r w:rsidRPr="00332FD0">
        <w:rPr>
          <w:rFonts w:ascii="Arial Narrow" w:hAnsi="Arial Narrow" w:cs="TimesNewRomanPSMT"/>
          <w:sz w:val="24"/>
          <w:szCs w:val="24"/>
        </w:rPr>
        <w:t>.</w:t>
      </w:r>
    </w:p>
    <w:p w:rsidR="00364AF8" w:rsidRPr="0078473B" w:rsidRDefault="00E433C0" w:rsidP="00364AF8">
      <w:pPr>
        <w:spacing w:after="0" w:line="240" w:lineRule="auto"/>
        <w:jc w:val="both"/>
        <w:rPr>
          <w:rFonts w:ascii="Arial Narrow" w:eastAsia="Batang" w:hAnsi="Arial Narrow" w:cs="Times New Roman"/>
          <w:bCs/>
          <w:sz w:val="24"/>
          <w:szCs w:val="24"/>
          <w:lang w:eastAsia="ja-JP"/>
        </w:rPr>
      </w:pPr>
      <w:r>
        <w:rPr>
          <w:rFonts w:ascii="Arial Narrow" w:eastAsia="Batang" w:hAnsi="Arial Narrow" w:cs="Times New Roman"/>
          <w:bCs/>
          <w:sz w:val="24"/>
          <w:szCs w:val="24"/>
          <w:lang w:eastAsia="ja-JP"/>
        </w:rPr>
        <w:tab/>
      </w:r>
      <w:r w:rsidR="00364AF8">
        <w:rPr>
          <w:rFonts w:ascii="Arial Narrow" w:eastAsia="Batang" w:hAnsi="Arial Narrow" w:cs="Times New Roman"/>
          <w:bCs/>
          <w:sz w:val="24"/>
          <w:szCs w:val="24"/>
          <w:lang w:eastAsia="ja-JP"/>
        </w:rPr>
        <w:t xml:space="preserve">Οποιοδήποτε παράπτωμα ή παράβαση ακαδημαϊκής δεοντολογίας παραπέμπεται στη Συντονιστική Επιτροπή του Π.Μ.Σ. για κρίση και εισήγηση για αντιμετώπιση του προβλήματος  στη Συνέλευση του Τμήματος. Ως παραβάσεις θεωρούνται και τα παραπτώματα της αντιγραφής ή της λογοκλοπής και γενικότερα κάθε παράβαση των διατάξεων περί πνευματικής ιδιοκτησίας από </w:t>
      </w:r>
      <w:r w:rsidR="00364AF8">
        <w:rPr>
          <w:rFonts w:ascii="Arial Narrow" w:eastAsia="Batang" w:hAnsi="Arial Narrow" w:cs="Times New Roman"/>
          <w:bCs/>
          <w:sz w:val="24"/>
          <w:szCs w:val="24"/>
          <w:lang w:eastAsia="ja-JP"/>
        </w:rPr>
        <w:lastRenderedPageBreak/>
        <w:t xml:space="preserve">μεταπτυχιακό/κη φοιτητή/τρια κατά τη συγγραφή εργασιών στο πλαίσιο των μαθημάτων ή την εκπόνηση </w:t>
      </w:r>
      <w:r w:rsidR="00364AF8" w:rsidRPr="0078473B">
        <w:rPr>
          <w:rFonts w:ascii="Arial Narrow" w:eastAsia="Batang" w:hAnsi="Arial Narrow" w:cs="Times New Roman"/>
          <w:bCs/>
          <w:sz w:val="24"/>
          <w:szCs w:val="24"/>
          <w:lang w:eastAsia="ja-JP"/>
        </w:rPr>
        <w:t>μεταπτυχιακής διπλωματικής εργασίας</w:t>
      </w:r>
      <w:r w:rsidR="00364AF8" w:rsidRPr="0078473B">
        <w:rPr>
          <w:rStyle w:val="a5"/>
          <w:rFonts w:ascii="Arial Narrow" w:hAnsi="Arial Narrow"/>
          <w:b/>
          <w:sz w:val="24"/>
          <w:szCs w:val="24"/>
        </w:rPr>
        <w:footnoteReference w:id="17"/>
      </w:r>
      <w:r w:rsidR="00364AF8" w:rsidRPr="0078473B">
        <w:rPr>
          <w:rFonts w:ascii="Arial Narrow" w:eastAsia="Batang" w:hAnsi="Arial Narrow" w:cs="Times New Roman"/>
          <w:bCs/>
          <w:sz w:val="24"/>
          <w:szCs w:val="24"/>
          <w:lang w:eastAsia="ja-JP"/>
        </w:rPr>
        <w:t xml:space="preserve">. </w:t>
      </w:r>
    </w:p>
    <w:p w:rsidR="00364AF8" w:rsidRDefault="00364AF8" w:rsidP="00332FD0">
      <w:pPr>
        <w:autoSpaceDE w:val="0"/>
        <w:autoSpaceDN w:val="0"/>
        <w:adjustRightInd w:val="0"/>
        <w:spacing w:after="0" w:line="240" w:lineRule="auto"/>
        <w:ind w:firstLine="720"/>
        <w:jc w:val="both"/>
        <w:rPr>
          <w:rFonts w:ascii="Arial Narrow" w:hAnsi="Arial Narrow" w:cs="TimesNewRomanPSMT"/>
          <w:sz w:val="24"/>
          <w:szCs w:val="24"/>
        </w:rPr>
      </w:pPr>
    </w:p>
    <w:p w:rsidR="003C130D" w:rsidRDefault="003C130D" w:rsidP="003C75B5">
      <w:pPr>
        <w:spacing w:after="0" w:line="240" w:lineRule="auto"/>
        <w:rPr>
          <w:rFonts w:ascii="Arial Narrow" w:eastAsia="Batang" w:hAnsi="Arial Narrow" w:cs="Times New Roman"/>
          <w:bCs/>
          <w:color w:val="FF0000"/>
          <w:sz w:val="24"/>
          <w:szCs w:val="24"/>
          <w:lang w:eastAsia="ja-JP"/>
        </w:rPr>
      </w:pPr>
    </w:p>
    <w:p w:rsidR="00AE1A2D" w:rsidRPr="00E844E4" w:rsidRDefault="00AE1A2D" w:rsidP="00332FD0">
      <w:pPr>
        <w:widowControl w:val="0"/>
        <w:shd w:val="clear" w:color="auto" w:fill="D9D9D9" w:themeFill="background1" w:themeFillShade="D9"/>
        <w:spacing w:after="0" w:line="240" w:lineRule="auto"/>
        <w:contextualSpacing/>
        <w:jc w:val="center"/>
        <w:rPr>
          <w:rFonts w:ascii="Arial Narrow" w:eastAsia="Batang" w:hAnsi="Arial Narrow" w:cs="Times New Roman"/>
          <w:b/>
          <w:bCs/>
          <w:sz w:val="24"/>
          <w:szCs w:val="24"/>
          <w:lang w:eastAsia="ja-JP"/>
        </w:rPr>
      </w:pPr>
      <w:r w:rsidRPr="00E844E4">
        <w:rPr>
          <w:rFonts w:ascii="Arial Narrow" w:eastAsia="Batang" w:hAnsi="Arial Narrow" w:cs="Times New Roman"/>
          <w:b/>
          <w:bCs/>
          <w:sz w:val="24"/>
          <w:szCs w:val="24"/>
          <w:lang w:eastAsia="ja-JP"/>
        </w:rPr>
        <w:t>Άρθρο</w:t>
      </w:r>
      <w:r w:rsidR="00341B31">
        <w:rPr>
          <w:rFonts w:ascii="Arial Narrow" w:eastAsia="Batang" w:hAnsi="Arial Narrow" w:cs="Times New Roman"/>
          <w:b/>
          <w:bCs/>
          <w:sz w:val="24"/>
          <w:szCs w:val="24"/>
          <w:lang w:eastAsia="ja-JP"/>
        </w:rPr>
        <w:t xml:space="preserve"> 1</w:t>
      </w:r>
      <w:r w:rsidR="009932B2">
        <w:rPr>
          <w:rFonts w:ascii="Arial Narrow" w:eastAsia="Batang" w:hAnsi="Arial Narrow" w:cs="Times New Roman"/>
          <w:b/>
          <w:bCs/>
          <w:sz w:val="24"/>
          <w:szCs w:val="24"/>
          <w:lang w:eastAsia="ja-JP"/>
        </w:rPr>
        <w:t>4</w:t>
      </w:r>
    </w:p>
    <w:p w:rsidR="00AE1A2D" w:rsidRDefault="00225F1D" w:rsidP="00332FD0">
      <w:pPr>
        <w:widowControl w:val="0"/>
        <w:shd w:val="clear" w:color="auto" w:fill="D9D9D9" w:themeFill="background1" w:themeFillShade="D9"/>
        <w:spacing w:after="0" w:line="240" w:lineRule="auto"/>
        <w:contextualSpacing/>
        <w:jc w:val="center"/>
        <w:rPr>
          <w:rFonts w:ascii="Arial Narrow" w:eastAsia="Batang" w:hAnsi="Arial Narrow" w:cs="Times New Roman"/>
          <w:b/>
          <w:bCs/>
          <w:sz w:val="24"/>
          <w:szCs w:val="24"/>
          <w:lang w:eastAsia="ja-JP"/>
        </w:rPr>
      </w:pPr>
      <w:r>
        <w:rPr>
          <w:rFonts w:ascii="Arial Narrow" w:eastAsia="Batang" w:hAnsi="Arial Narrow" w:cs="Times New Roman"/>
          <w:b/>
          <w:bCs/>
          <w:sz w:val="24"/>
          <w:szCs w:val="24"/>
          <w:lang w:eastAsia="ja-JP"/>
        </w:rPr>
        <w:t>Διατμηματικά ή διιδρυματικά Π.Μ.Σ.</w:t>
      </w:r>
    </w:p>
    <w:p w:rsidR="00332FD0" w:rsidRPr="0078473B" w:rsidRDefault="00332FD0" w:rsidP="00332FD0">
      <w:pPr>
        <w:widowControl w:val="0"/>
        <w:spacing w:after="0" w:line="240" w:lineRule="auto"/>
        <w:ind w:firstLine="720"/>
        <w:jc w:val="both"/>
        <w:rPr>
          <w:rFonts w:ascii="Arial Narrow" w:eastAsia="Batang" w:hAnsi="Arial Narrow" w:cs="Times New Roman"/>
          <w:bCs/>
          <w:sz w:val="24"/>
          <w:szCs w:val="24"/>
          <w:lang w:eastAsia="ja-JP"/>
        </w:rPr>
      </w:pPr>
      <w:r w:rsidRPr="0078473B">
        <w:rPr>
          <w:rFonts w:ascii="Arial Narrow" w:eastAsia="Batang" w:hAnsi="Arial Narrow" w:cs="Times New Roman"/>
          <w:bCs/>
          <w:sz w:val="24"/>
          <w:szCs w:val="24"/>
          <w:lang w:eastAsia="ja-JP"/>
        </w:rPr>
        <w:t>Το Τμήμα</w:t>
      </w:r>
      <w:r w:rsidR="006F3C28" w:rsidRPr="0078473B">
        <w:rPr>
          <w:rFonts w:ascii="Arial Narrow" w:eastAsia="Batang" w:hAnsi="Arial Narrow" w:cs="Times New Roman"/>
          <w:bCs/>
          <w:sz w:val="24"/>
          <w:szCs w:val="24"/>
          <w:lang w:eastAsia="ja-JP"/>
        </w:rPr>
        <w:t xml:space="preserve"> Δασολογίας και Φυσικού Περιβάλλοντος της Σχολής Γεωπονίας, Δασολογίας και Φυσικού Περιβάλλοντος</w:t>
      </w:r>
      <w:r w:rsidRPr="0078473B">
        <w:rPr>
          <w:rFonts w:ascii="Arial Narrow" w:eastAsia="Batang" w:hAnsi="Arial Narrow" w:cs="Times New Roman"/>
          <w:bCs/>
          <w:sz w:val="24"/>
          <w:szCs w:val="24"/>
          <w:lang w:eastAsia="ja-JP"/>
        </w:rPr>
        <w:t xml:space="preserve"> του ΑΠΘ </w:t>
      </w:r>
      <w:r w:rsidR="00AE1A2D" w:rsidRPr="0078473B">
        <w:rPr>
          <w:rFonts w:ascii="Arial Narrow" w:eastAsia="Batang" w:hAnsi="Arial Narrow" w:cs="Times New Roman"/>
          <w:bCs/>
          <w:sz w:val="24"/>
          <w:szCs w:val="24"/>
          <w:lang w:eastAsia="ja-JP"/>
        </w:rPr>
        <w:t>είναι δυνατό</w:t>
      </w:r>
      <w:r w:rsidRPr="0078473B">
        <w:rPr>
          <w:rFonts w:ascii="Arial Narrow" w:eastAsia="Batang" w:hAnsi="Arial Narrow" w:cs="Times New Roman"/>
          <w:bCs/>
          <w:sz w:val="24"/>
          <w:szCs w:val="24"/>
          <w:lang w:eastAsia="ja-JP"/>
        </w:rPr>
        <w:t xml:space="preserve"> να συνεργάζεταισύμφωνα με όσα προβλέπονται στο άρθρο 43 παρ.</w:t>
      </w:r>
      <w:r w:rsidR="00225F1D" w:rsidRPr="0078473B">
        <w:rPr>
          <w:rFonts w:ascii="Arial Narrow" w:eastAsia="Batang" w:hAnsi="Arial Narrow" w:cs="Times New Roman"/>
          <w:bCs/>
          <w:sz w:val="24"/>
          <w:szCs w:val="24"/>
          <w:lang w:eastAsia="ja-JP"/>
        </w:rPr>
        <w:t>1</w:t>
      </w:r>
      <w:r w:rsidRPr="0078473B">
        <w:rPr>
          <w:rFonts w:ascii="Arial Narrow" w:eastAsia="Batang" w:hAnsi="Arial Narrow" w:cs="Times New Roman"/>
          <w:bCs/>
          <w:sz w:val="24"/>
          <w:szCs w:val="24"/>
          <w:lang w:eastAsia="ja-JP"/>
        </w:rPr>
        <w:t xml:space="preserve"> του Ν.4485/2017:</w:t>
      </w:r>
    </w:p>
    <w:p w:rsidR="00225F1D" w:rsidRPr="0078473B" w:rsidRDefault="00332FD0" w:rsidP="00332FD0">
      <w:pPr>
        <w:widowControl w:val="0"/>
        <w:spacing w:after="0" w:line="240" w:lineRule="auto"/>
        <w:ind w:firstLine="720"/>
        <w:jc w:val="both"/>
        <w:rPr>
          <w:rFonts w:ascii="Arial Narrow" w:eastAsia="Batang" w:hAnsi="Arial Narrow" w:cs="Times New Roman"/>
          <w:bCs/>
          <w:sz w:val="24"/>
          <w:szCs w:val="24"/>
          <w:lang w:eastAsia="ja-JP"/>
        </w:rPr>
      </w:pPr>
      <w:r w:rsidRPr="0078473B">
        <w:rPr>
          <w:rFonts w:ascii="Arial Narrow" w:eastAsia="Batang" w:hAnsi="Arial Narrow" w:cs="Times New Roman"/>
          <w:b/>
          <w:bCs/>
          <w:sz w:val="24"/>
          <w:szCs w:val="24"/>
          <w:lang w:eastAsia="ja-JP"/>
        </w:rPr>
        <w:t>α)</w:t>
      </w:r>
      <w:r w:rsidR="00AE1A2D" w:rsidRPr="0078473B">
        <w:rPr>
          <w:rFonts w:ascii="Arial Narrow" w:eastAsia="Batang" w:hAnsi="Arial Narrow" w:cs="Times New Roman"/>
          <w:bCs/>
          <w:sz w:val="24"/>
          <w:szCs w:val="24"/>
          <w:lang w:eastAsia="ja-JP"/>
        </w:rPr>
        <w:t xml:space="preserve">με Τμήματα </w:t>
      </w:r>
      <w:r w:rsidR="00225F1D" w:rsidRPr="0078473B">
        <w:rPr>
          <w:rFonts w:ascii="Arial Narrow" w:eastAsia="Batang" w:hAnsi="Arial Narrow" w:cs="Times New Roman"/>
          <w:bCs/>
          <w:sz w:val="24"/>
          <w:szCs w:val="24"/>
          <w:lang w:eastAsia="ja-JP"/>
        </w:rPr>
        <w:t xml:space="preserve"> του ίδιου ή άλλου </w:t>
      </w:r>
      <w:r w:rsidR="00AE1A2D" w:rsidRPr="0078473B">
        <w:rPr>
          <w:rFonts w:ascii="Arial Narrow" w:eastAsia="Batang" w:hAnsi="Arial Narrow" w:cs="Times New Roman"/>
          <w:bCs/>
          <w:sz w:val="24"/>
          <w:szCs w:val="24"/>
          <w:lang w:eastAsia="ja-JP"/>
        </w:rPr>
        <w:t>ΑΕΙ, ερευνητικά κέντρα και ινστιτούτα του άρθρου 13</w:t>
      </w:r>
      <w:r w:rsidR="00AE1A2D" w:rsidRPr="0078473B">
        <w:rPr>
          <w:rFonts w:ascii="Arial Narrow" w:eastAsia="Batang" w:hAnsi="Arial Narrow" w:cs="Times New Roman"/>
          <w:bCs/>
          <w:sz w:val="24"/>
          <w:szCs w:val="24"/>
          <w:vertAlign w:val="superscript"/>
          <w:lang w:eastAsia="ja-JP"/>
        </w:rPr>
        <w:t>Α</w:t>
      </w:r>
      <w:r w:rsidR="00AE1A2D" w:rsidRPr="0078473B">
        <w:rPr>
          <w:rFonts w:ascii="Arial Narrow" w:eastAsia="Batang" w:hAnsi="Arial Narrow" w:cs="Times New Roman"/>
          <w:bCs/>
          <w:sz w:val="24"/>
          <w:szCs w:val="24"/>
          <w:lang w:eastAsia="ja-JP"/>
        </w:rPr>
        <w:t xml:space="preserve"> του Ν.4310/2014, συμπεριλαμβανομένων των ερευνητικών κέντρων της Ακαδημίας Αθηνών και του Ιδρύματος Ιατροβιολογικώ</w:t>
      </w:r>
      <w:r w:rsidR="00225F1D" w:rsidRPr="0078473B">
        <w:rPr>
          <w:rFonts w:ascii="Arial Narrow" w:eastAsia="Batang" w:hAnsi="Arial Narrow" w:cs="Times New Roman"/>
          <w:bCs/>
          <w:sz w:val="24"/>
          <w:szCs w:val="24"/>
          <w:lang w:eastAsia="ja-JP"/>
        </w:rPr>
        <w:t xml:space="preserve">ν Ερευνών της Ακαδημίας Αθηνών. Απαραίτητη προϋπόθεση είναι ένα τουλάχιστον από τα συνεργαζόμενα Τμήματα να είναι αυτοδύναμο. </w:t>
      </w:r>
      <w:r w:rsidR="00AE1A2D" w:rsidRPr="0078473B">
        <w:rPr>
          <w:rFonts w:ascii="Arial Narrow" w:eastAsia="Batang" w:hAnsi="Arial Narrow" w:cs="Times New Roman"/>
          <w:bCs/>
          <w:sz w:val="24"/>
          <w:szCs w:val="24"/>
          <w:lang w:eastAsia="ja-JP"/>
        </w:rPr>
        <w:t xml:space="preserve">Τα σχετικά με </w:t>
      </w:r>
      <w:r w:rsidR="00225F1D" w:rsidRPr="0078473B">
        <w:rPr>
          <w:rFonts w:ascii="Arial Narrow" w:eastAsia="Batang" w:hAnsi="Arial Narrow" w:cs="Times New Roman"/>
          <w:bCs/>
          <w:sz w:val="24"/>
          <w:szCs w:val="24"/>
          <w:lang w:eastAsia="ja-JP"/>
        </w:rPr>
        <w:t>τη λειτουργία και οργάνωση</w:t>
      </w:r>
      <w:r w:rsidR="00AE1A2D" w:rsidRPr="0078473B">
        <w:rPr>
          <w:rFonts w:ascii="Arial Narrow" w:eastAsia="Batang" w:hAnsi="Arial Narrow" w:cs="Times New Roman"/>
          <w:bCs/>
          <w:sz w:val="24"/>
          <w:szCs w:val="24"/>
          <w:lang w:eastAsia="ja-JP"/>
        </w:rPr>
        <w:t xml:space="preserve"> προβλέπονται στο οικείο Ειδικό Πρωτόκολλο Συνεργασίας που καταρτίζεται.</w:t>
      </w:r>
    </w:p>
    <w:p w:rsidR="00AE1A2D" w:rsidRPr="0078473B" w:rsidRDefault="00225F1D" w:rsidP="00332FD0">
      <w:pPr>
        <w:widowControl w:val="0"/>
        <w:spacing w:after="0" w:line="240" w:lineRule="auto"/>
        <w:ind w:firstLine="720"/>
        <w:jc w:val="both"/>
        <w:rPr>
          <w:rFonts w:ascii="Arial Narrow" w:eastAsia="Batang" w:hAnsi="Arial Narrow" w:cs="Times New Roman"/>
          <w:bCs/>
          <w:sz w:val="24"/>
          <w:szCs w:val="24"/>
          <w:lang w:eastAsia="ja-JP"/>
        </w:rPr>
      </w:pPr>
      <w:r w:rsidRPr="0078473B">
        <w:rPr>
          <w:rFonts w:ascii="Arial Narrow" w:eastAsia="Batang" w:hAnsi="Arial Narrow" w:cs="Times New Roman"/>
          <w:bCs/>
          <w:sz w:val="24"/>
          <w:szCs w:val="24"/>
          <w:lang w:eastAsia="ja-JP"/>
        </w:rPr>
        <w:t xml:space="preserve">Τα διατμηματικά ή διιδρυματικάΠ.Μ.Σ. ιδρύονται με απόφαση της οικείας Συγκλήτου ή  των οικείων Συγκλήτων </w:t>
      </w:r>
      <w:r w:rsidR="007C7FEF" w:rsidRPr="0078473B">
        <w:rPr>
          <w:rFonts w:ascii="Arial Narrow" w:eastAsia="Batang" w:hAnsi="Arial Narrow" w:cs="Times New Roman"/>
          <w:bCs/>
          <w:sz w:val="24"/>
          <w:szCs w:val="24"/>
          <w:lang w:eastAsia="ja-JP"/>
        </w:rPr>
        <w:t xml:space="preserve"> και του συλλογικού οργάνου διοίκησης του Ερευνητικού Κέντρου, σύμφωνα με τα οριζόμενα του άρθρου 32  και των εισηγήσεων των Συνελεύσεων των συνεργαζόμενων Τμημάτων.</w:t>
      </w:r>
    </w:p>
    <w:p w:rsidR="00AE1A2D" w:rsidRDefault="00332FD0" w:rsidP="00332FD0">
      <w:pPr>
        <w:widowControl w:val="0"/>
        <w:spacing w:after="0" w:line="240" w:lineRule="auto"/>
        <w:ind w:firstLine="720"/>
        <w:jc w:val="both"/>
        <w:rPr>
          <w:rFonts w:ascii="Arial Narrow" w:eastAsia="Batang" w:hAnsi="Arial Narrow" w:cs="Times New Roman"/>
          <w:bCs/>
          <w:sz w:val="24"/>
          <w:szCs w:val="24"/>
          <w:lang w:eastAsia="ja-JP"/>
        </w:rPr>
      </w:pPr>
      <w:r w:rsidRPr="0078473B">
        <w:rPr>
          <w:rFonts w:ascii="Arial Narrow" w:eastAsia="Batang" w:hAnsi="Arial Narrow" w:cs="Times New Roman"/>
          <w:b/>
          <w:bCs/>
          <w:sz w:val="24"/>
          <w:szCs w:val="24"/>
          <w:lang w:eastAsia="ja-JP"/>
        </w:rPr>
        <w:t>β)</w:t>
      </w:r>
      <w:r w:rsidRPr="0078473B">
        <w:rPr>
          <w:rFonts w:ascii="Arial Narrow" w:eastAsia="Batang" w:hAnsi="Arial Narrow" w:cs="Times New Roman"/>
          <w:bCs/>
          <w:sz w:val="24"/>
          <w:szCs w:val="24"/>
          <w:lang w:eastAsia="ja-JP"/>
        </w:rPr>
        <w:t xml:space="preserve">με </w:t>
      </w:r>
      <w:r w:rsidR="00AE1A2D" w:rsidRPr="0078473B">
        <w:rPr>
          <w:rFonts w:ascii="Arial Narrow" w:eastAsia="Batang" w:hAnsi="Arial Narrow" w:cs="Times New Roman"/>
          <w:bCs/>
          <w:sz w:val="24"/>
          <w:szCs w:val="24"/>
          <w:lang w:eastAsia="ja-JP"/>
        </w:rPr>
        <w:t>αναγνωρισμένα ως ομοταγή Ιδρύματα ή ερευνητικά κέντρα και ινστιτούτ</w:t>
      </w:r>
      <w:r w:rsidR="007C7FEF" w:rsidRPr="0078473B">
        <w:rPr>
          <w:rFonts w:ascii="Arial Narrow" w:eastAsia="Batang" w:hAnsi="Arial Narrow" w:cs="Times New Roman"/>
          <w:bCs/>
          <w:sz w:val="24"/>
          <w:szCs w:val="24"/>
          <w:lang w:eastAsia="ja-JP"/>
        </w:rPr>
        <w:t xml:space="preserve">α της αλλοδαπής για την οργάνωση και λειτουργία κοινών Π.Μ.Σ.. </w:t>
      </w:r>
      <w:r w:rsidR="00AE1A2D" w:rsidRPr="0078473B">
        <w:rPr>
          <w:rFonts w:ascii="Arial Narrow" w:eastAsia="Batang" w:hAnsi="Arial Narrow" w:cs="Times New Roman"/>
          <w:bCs/>
          <w:sz w:val="24"/>
          <w:szCs w:val="24"/>
          <w:u w:val="single"/>
          <w:lang w:eastAsia="ja-JP"/>
        </w:rPr>
        <w:t>Τα σχετικά με τη</w:t>
      </w:r>
      <w:r w:rsidR="007C7FEF" w:rsidRPr="0078473B">
        <w:rPr>
          <w:rFonts w:ascii="Arial Narrow" w:eastAsia="Batang" w:hAnsi="Arial Narrow" w:cs="Times New Roman"/>
          <w:bCs/>
          <w:sz w:val="24"/>
          <w:szCs w:val="24"/>
          <w:u w:val="single"/>
          <w:lang w:eastAsia="ja-JP"/>
        </w:rPr>
        <w:t xml:space="preserve">ν ίδρυση του κοινού Π.Μ.Σ. και του Ειδικού Πρωτοκόλλου Συνεργασίας </w:t>
      </w:r>
      <w:r w:rsidR="00AE1A2D" w:rsidRPr="0078473B">
        <w:rPr>
          <w:rFonts w:ascii="Arial Narrow" w:eastAsia="Batang" w:hAnsi="Arial Narrow" w:cs="Times New Roman"/>
          <w:bCs/>
          <w:sz w:val="24"/>
          <w:szCs w:val="24"/>
          <w:u w:val="single"/>
          <w:lang w:eastAsia="ja-JP"/>
        </w:rPr>
        <w:t>ορίζει σχετική απόφαση του Υπουργού Παιδείας, Έρευνας και Θρησκευμάτων</w:t>
      </w:r>
      <w:r w:rsidR="00AE1A2D" w:rsidRPr="0078473B">
        <w:rPr>
          <w:rFonts w:ascii="Arial Narrow" w:eastAsia="Batang" w:hAnsi="Arial Narrow" w:cs="Times New Roman"/>
          <w:bCs/>
          <w:sz w:val="24"/>
          <w:szCs w:val="24"/>
          <w:lang w:eastAsia="ja-JP"/>
        </w:rPr>
        <w:t>.</w:t>
      </w:r>
    </w:p>
    <w:p w:rsidR="00C16910" w:rsidRDefault="00C16910" w:rsidP="00332FD0">
      <w:pPr>
        <w:widowControl w:val="0"/>
        <w:spacing w:after="0" w:line="240" w:lineRule="auto"/>
        <w:ind w:firstLine="720"/>
        <w:jc w:val="both"/>
        <w:rPr>
          <w:rFonts w:ascii="Arial Narrow" w:eastAsia="Batang" w:hAnsi="Arial Narrow" w:cs="Times New Roman"/>
          <w:bCs/>
          <w:sz w:val="24"/>
          <w:szCs w:val="24"/>
          <w:lang w:eastAsia="ja-JP"/>
        </w:rPr>
      </w:pPr>
    </w:p>
    <w:p w:rsidR="00F00796" w:rsidRPr="00E844E4" w:rsidRDefault="00F00796" w:rsidP="00332FD0">
      <w:pPr>
        <w:widowControl w:val="0"/>
        <w:spacing w:after="0" w:line="240" w:lineRule="auto"/>
        <w:ind w:firstLine="720"/>
        <w:jc w:val="both"/>
        <w:rPr>
          <w:rFonts w:ascii="Arial Narrow" w:eastAsia="Batang" w:hAnsi="Arial Narrow" w:cs="Times New Roman"/>
          <w:bCs/>
          <w:sz w:val="24"/>
          <w:szCs w:val="24"/>
          <w:lang w:eastAsia="ja-JP"/>
        </w:rPr>
      </w:pPr>
    </w:p>
    <w:p w:rsidR="00BA6F04" w:rsidRPr="00E844E4" w:rsidRDefault="00BA6F04" w:rsidP="00535497">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E844E4">
        <w:rPr>
          <w:rStyle w:val="normalchar1"/>
          <w:rFonts w:ascii="Arial Narrow" w:hAnsi="Arial Narrow" w:cs="Times New Roman"/>
          <w:b/>
          <w:sz w:val="24"/>
          <w:szCs w:val="24"/>
        </w:rPr>
        <w:t>Ά</w:t>
      </w:r>
      <w:r w:rsidR="00341B31">
        <w:rPr>
          <w:rStyle w:val="normalchar1"/>
          <w:rFonts w:ascii="Arial Narrow" w:hAnsi="Arial Narrow"/>
          <w:b/>
          <w:sz w:val="24"/>
          <w:szCs w:val="24"/>
        </w:rPr>
        <w:t>ρθρο 1</w:t>
      </w:r>
      <w:r w:rsidR="009932B2">
        <w:rPr>
          <w:rStyle w:val="normalchar1"/>
          <w:rFonts w:ascii="Arial Narrow" w:hAnsi="Arial Narrow"/>
          <w:b/>
          <w:sz w:val="24"/>
          <w:szCs w:val="24"/>
        </w:rPr>
        <w:t>5</w:t>
      </w:r>
    </w:p>
    <w:p w:rsidR="00BA6F04" w:rsidRPr="00E844E4" w:rsidRDefault="00BA6F04" w:rsidP="00535497">
      <w:pPr>
        <w:pStyle w:val="10"/>
        <w:widowControl w:val="0"/>
        <w:shd w:val="clear" w:color="auto" w:fill="D9D9D9" w:themeFill="background1" w:themeFillShade="D9"/>
        <w:spacing w:after="0" w:line="240" w:lineRule="auto"/>
        <w:jc w:val="center"/>
        <w:rPr>
          <w:rStyle w:val="normalchar1"/>
          <w:rFonts w:ascii="Arial Narrow" w:hAnsi="Arial Narrow"/>
          <w:b/>
          <w:sz w:val="24"/>
          <w:szCs w:val="24"/>
        </w:rPr>
      </w:pPr>
      <w:r w:rsidRPr="00E844E4">
        <w:rPr>
          <w:rStyle w:val="normalchar1"/>
          <w:rFonts w:ascii="Arial Narrow" w:hAnsi="Arial Narrow"/>
          <w:b/>
          <w:sz w:val="24"/>
          <w:szCs w:val="24"/>
        </w:rPr>
        <w:t xml:space="preserve">Μεταβατικές </w:t>
      </w:r>
      <w:r w:rsidR="00C16910">
        <w:rPr>
          <w:rStyle w:val="normalchar1"/>
          <w:rFonts w:ascii="Arial Narrow" w:hAnsi="Arial Narrow"/>
          <w:b/>
          <w:sz w:val="24"/>
          <w:szCs w:val="24"/>
        </w:rPr>
        <w:t>ρυθμίσεις</w:t>
      </w:r>
    </w:p>
    <w:p w:rsidR="00036868" w:rsidRPr="00586766" w:rsidRDefault="00036868" w:rsidP="007B0751">
      <w:pPr>
        <w:spacing w:after="0" w:line="240" w:lineRule="auto"/>
        <w:jc w:val="both"/>
        <w:rPr>
          <w:rFonts w:ascii="Arial Narrow" w:hAnsi="Arial Narrow"/>
          <w:bCs/>
          <w:sz w:val="24"/>
          <w:szCs w:val="24"/>
          <w:lang w:eastAsia="ja-JP"/>
        </w:rPr>
      </w:pPr>
    </w:p>
    <w:p w:rsidR="003746ED" w:rsidRDefault="004B45A7" w:rsidP="00057DFF">
      <w:pPr>
        <w:spacing w:after="0" w:line="240" w:lineRule="auto"/>
        <w:jc w:val="both"/>
        <w:rPr>
          <w:rFonts w:ascii="Arial Narrow" w:hAnsi="Arial Narrow"/>
          <w:bCs/>
          <w:sz w:val="24"/>
          <w:szCs w:val="24"/>
          <w:lang w:eastAsia="ja-JP"/>
        </w:rPr>
      </w:pPr>
      <w:r w:rsidRPr="00F771E8">
        <w:rPr>
          <w:rFonts w:ascii="Arial Narrow" w:hAnsi="Arial Narrow"/>
          <w:bCs/>
          <w:sz w:val="24"/>
          <w:szCs w:val="24"/>
          <w:lang w:eastAsia="ja-JP"/>
        </w:rPr>
        <w:tab/>
      </w:r>
      <w:r w:rsidR="00595972" w:rsidRPr="00F771E8">
        <w:rPr>
          <w:rFonts w:ascii="Arial Narrow" w:hAnsi="Arial Narrow"/>
          <w:bCs/>
          <w:sz w:val="24"/>
          <w:szCs w:val="24"/>
          <w:lang w:eastAsia="ja-JP"/>
        </w:rPr>
        <w:t>Οποιοδήποτε θέμα προκύψει στο μέλλον που δεν καλύπτεται από</w:t>
      </w:r>
      <w:r w:rsidR="00AE727D" w:rsidRPr="00F771E8">
        <w:rPr>
          <w:rFonts w:ascii="Arial Narrow" w:hAnsi="Arial Narrow"/>
          <w:bCs/>
          <w:sz w:val="24"/>
          <w:szCs w:val="24"/>
          <w:lang w:eastAsia="ja-JP"/>
        </w:rPr>
        <w:t xml:space="preserve"> την σχετική νομοθεσία</w:t>
      </w:r>
      <w:r w:rsidR="00AE727D">
        <w:rPr>
          <w:rFonts w:ascii="Arial Narrow" w:hAnsi="Arial Narrow"/>
          <w:bCs/>
          <w:sz w:val="24"/>
          <w:szCs w:val="24"/>
          <w:lang w:eastAsia="ja-JP"/>
        </w:rPr>
        <w:t xml:space="preserve"> ή τ</w:t>
      </w:r>
      <w:r w:rsidR="00595972" w:rsidRPr="00F771E8">
        <w:rPr>
          <w:rFonts w:ascii="Arial Narrow" w:hAnsi="Arial Narrow"/>
          <w:bCs/>
          <w:sz w:val="24"/>
          <w:szCs w:val="24"/>
          <w:lang w:eastAsia="ja-JP"/>
        </w:rPr>
        <w:t>ον οικείο Κανονισμό Μεταπτυχιακών Σπουδών, θα αντιμετωπιστεί με αποφάσεις της Συνέλευσης του Τμήματος και της</w:t>
      </w:r>
      <w:r w:rsidR="00F771E8">
        <w:rPr>
          <w:rFonts w:ascii="Arial Narrow" w:hAnsi="Arial Narrow"/>
          <w:bCs/>
          <w:sz w:val="24"/>
          <w:szCs w:val="24"/>
          <w:lang w:eastAsia="ja-JP"/>
        </w:rPr>
        <w:t xml:space="preserve"> Συγκλήτου </w:t>
      </w:r>
      <w:r w:rsidR="00595972" w:rsidRPr="00F771E8">
        <w:rPr>
          <w:rFonts w:ascii="Arial Narrow" w:hAnsi="Arial Narrow"/>
          <w:bCs/>
          <w:sz w:val="24"/>
          <w:szCs w:val="24"/>
          <w:lang w:eastAsia="ja-JP"/>
        </w:rPr>
        <w:t>του Ιδρύματος</w:t>
      </w:r>
      <w:r w:rsidR="00F00796">
        <w:rPr>
          <w:rFonts w:ascii="Arial Narrow" w:hAnsi="Arial Narrow"/>
          <w:bCs/>
          <w:sz w:val="24"/>
          <w:szCs w:val="24"/>
          <w:lang w:eastAsia="ja-JP"/>
        </w:rPr>
        <w:t xml:space="preserve"> με τροποποίηση του Κανονισμού και δημοσίευση στην Εφημερίδα της Κυβερνήσεως</w:t>
      </w:r>
      <w:r w:rsidR="00595972" w:rsidRPr="00F771E8">
        <w:rPr>
          <w:rFonts w:ascii="Arial Narrow" w:hAnsi="Arial Narrow"/>
          <w:bCs/>
          <w:sz w:val="24"/>
          <w:szCs w:val="24"/>
          <w:lang w:eastAsia="ja-JP"/>
        </w:rPr>
        <w:t xml:space="preserve">. </w:t>
      </w:r>
    </w:p>
    <w:p w:rsidR="00BE2032" w:rsidRPr="00F771E8" w:rsidRDefault="003746ED" w:rsidP="00057DFF">
      <w:pPr>
        <w:spacing w:after="0" w:line="240" w:lineRule="auto"/>
        <w:jc w:val="both"/>
        <w:rPr>
          <w:rFonts w:ascii="Arial Narrow" w:hAnsi="Arial Narrow"/>
          <w:bCs/>
          <w:sz w:val="24"/>
          <w:szCs w:val="24"/>
          <w:lang w:eastAsia="ja-JP"/>
        </w:rPr>
      </w:pPr>
      <w:r>
        <w:rPr>
          <w:rFonts w:ascii="Arial Narrow" w:hAnsi="Arial Narrow"/>
          <w:bCs/>
          <w:sz w:val="24"/>
          <w:szCs w:val="24"/>
          <w:lang w:eastAsia="ja-JP"/>
        </w:rPr>
        <w:tab/>
      </w:r>
    </w:p>
    <w:sectPr w:rsidR="00BE2032" w:rsidRPr="00F771E8" w:rsidSect="00D77344">
      <w:footerReference w:type="default" r:id="rId10"/>
      <w:pgSz w:w="11906" w:h="16838"/>
      <w:pgMar w:top="990" w:right="707" w:bottom="1350" w:left="184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0F" w:rsidRDefault="0073570F" w:rsidP="00632E44">
      <w:pPr>
        <w:spacing w:after="0" w:line="240" w:lineRule="auto"/>
      </w:pPr>
      <w:r>
        <w:separator/>
      </w:r>
    </w:p>
  </w:endnote>
  <w:endnote w:type="continuationSeparator" w:id="0">
    <w:p w:rsidR="0073570F" w:rsidRDefault="0073570F" w:rsidP="0063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F7" w:rsidRPr="001D5FA0" w:rsidRDefault="006D38E8" w:rsidP="001D5FA0">
    <w:pPr>
      <w:pStyle w:val="a9"/>
      <w:pBdr>
        <w:top w:val="single" w:sz="4" w:space="1" w:color="auto"/>
      </w:pBdr>
      <w:rPr>
        <w:rFonts w:ascii="Arial Narrow" w:hAnsi="Arial Narrow"/>
        <w:b/>
        <w:sz w:val="16"/>
        <w:szCs w:val="16"/>
      </w:rPr>
    </w:pPr>
    <w:fldSimple w:instr=" FILENAME   \* MERGEFORMAT ">
      <w:r w:rsidR="00B71635" w:rsidRPr="00B71635">
        <w:rPr>
          <w:rFonts w:ascii="Arial Narrow" w:hAnsi="Arial Narrow"/>
          <w:b/>
          <w:noProof/>
          <w:sz w:val="16"/>
          <w:szCs w:val="16"/>
        </w:rPr>
        <w:t>Δ. ΟΝΜΠΣ-Κ.ν1-Κανονισμός ΒΙΟΟΙΚΟΝΟΜΙΑ.docx</w:t>
      </w:r>
    </w:fldSimple>
    <w:r w:rsidR="00274A6F" w:rsidRPr="001D5FA0">
      <w:rPr>
        <w:rFonts w:ascii="Arial Narrow" w:eastAsiaTheme="minorEastAsia" w:hAnsi="Arial Narrow" w:cstheme="minorBidi"/>
        <w:b/>
        <w:sz w:val="16"/>
        <w:szCs w:val="16"/>
      </w:rPr>
      <w:fldChar w:fldCharType="begin"/>
    </w:r>
    <w:r w:rsidR="005321F7" w:rsidRPr="001D5FA0">
      <w:rPr>
        <w:rFonts w:ascii="Arial Narrow" w:hAnsi="Arial Narrow"/>
        <w:b/>
        <w:sz w:val="16"/>
        <w:szCs w:val="16"/>
      </w:rPr>
      <w:instrText xml:space="preserve"> PAGE   \* MERGEFORMAT </w:instrText>
    </w:r>
    <w:r w:rsidR="00274A6F" w:rsidRPr="001D5FA0">
      <w:rPr>
        <w:rFonts w:ascii="Arial Narrow" w:eastAsiaTheme="minorEastAsia" w:hAnsi="Arial Narrow" w:cstheme="minorBidi"/>
        <w:b/>
        <w:sz w:val="16"/>
        <w:szCs w:val="16"/>
      </w:rPr>
      <w:fldChar w:fldCharType="separate"/>
    </w:r>
    <w:r w:rsidR="00BE751B" w:rsidRPr="00BE751B">
      <w:rPr>
        <w:rFonts w:ascii="Arial Narrow" w:eastAsiaTheme="majorEastAsia" w:hAnsi="Arial Narrow" w:cstheme="majorBidi"/>
        <w:b/>
        <w:noProof/>
        <w:color w:val="5B9BD5" w:themeColor="accent1"/>
        <w:sz w:val="16"/>
        <w:szCs w:val="16"/>
      </w:rPr>
      <w:t>7</w:t>
    </w:r>
    <w:r w:rsidR="00274A6F" w:rsidRPr="001D5FA0">
      <w:rPr>
        <w:rFonts w:ascii="Arial Narrow" w:eastAsiaTheme="majorEastAsia" w:hAnsi="Arial Narrow" w:cstheme="majorBidi"/>
        <w:b/>
        <w:noProof/>
        <w:color w:val="5B9BD5" w:themeColor="accen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0F" w:rsidRDefault="0073570F" w:rsidP="00632E44">
      <w:pPr>
        <w:spacing w:after="0" w:line="240" w:lineRule="auto"/>
      </w:pPr>
      <w:r>
        <w:separator/>
      </w:r>
    </w:p>
  </w:footnote>
  <w:footnote w:type="continuationSeparator" w:id="0">
    <w:p w:rsidR="0073570F" w:rsidRDefault="0073570F" w:rsidP="00632E44">
      <w:pPr>
        <w:spacing w:after="0" w:line="240" w:lineRule="auto"/>
      </w:pPr>
      <w:r>
        <w:continuationSeparator/>
      </w:r>
    </w:p>
  </w:footnote>
  <w:footnote w:id="1">
    <w:p w:rsidR="005321F7" w:rsidRPr="0078473B" w:rsidRDefault="005321F7" w:rsidP="00226078">
      <w:pPr>
        <w:pStyle w:val="a4"/>
        <w:jc w:val="both"/>
        <w:rPr>
          <w:rFonts w:ascii="Arial Narrow" w:hAnsi="Arial Narrow"/>
          <w:b/>
          <w:sz w:val="18"/>
          <w:szCs w:val="18"/>
        </w:rPr>
      </w:pPr>
      <w:r w:rsidRPr="0078473B">
        <w:rPr>
          <w:rStyle w:val="a5"/>
          <w:rFonts w:ascii="Arial Narrow" w:hAnsi="Arial Narrow"/>
          <w:b/>
          <w:sz w:val="18"/>
          <w:szCs w:val="18"/>
        </w:rPr>
        <w:footnoteRef/>
      </w:r>
      <w:r w:rsidRPr="0078473B">
        <w:rPr>
          <w:rFonts w:ascii="Arial Narrow" w:hAnsi="Arial Narrow"/>
          <w:b/>
          <w:sz w:val="18"/>
          <w:szCs w:val="18"/>
        </w:rPr>
        <w:t xml:space="preserve"> (άρθρο 44, παρ. 2): Κατά τη λήξη της θητείας της Σ.Ε. με ευθύνη του απερχόμενου Διευθυντή, συντάσσεται αναλυτικός </w:t>
      </w:r>
      <w:r w:rsidRPr="0078473B">
        <w:rPr>
          <w:rFonts w:ascii="Arial Narrow" w:hAnsi="Arial Narrow"/>
          <w:b/>
          <w:sz w:val="18"/>
          <w:szCs w:val="18"/>
          <w:u w:val="single"/>
        </w:rPr>
        <w:t xml:space="preserve">απολογισμός του ερευνητικού και εκπαιδευτικού έργου του Π.Μ.Σ., </w:t>
      </w:r>
      <w:r w:rsidRPr="0078473B">
        <w:rPr>
          <w:rFonts w:ascii="Arial Narrow" w:hAnsi="Arial Narrow"/>
          <w:b/>
          <w:sz w:val="18"/>
          <w:szCs w:val="18"/>
        </w:rPr>
        <w:t>καθώς και των λοιπών δραστηριοτήτων του, με στόχο την αναβάθμιση των σπουδών, την καλύτερη αξιοποίηση του ανθρώπινου δυναμικού, τη βελτιστοποίηση των υφιστάμενων υποδομών και την κοινωνικά επωφελή χρήση των διαθέσιμων πόρων του Π.Μ.Σ.</w:t>
      </w:r>
    </w:p>
  </w:footnote>
  <w:footnote w:id="2">
    <w:p w:rsidR="005321F7" w:rsidRPr="0078473B" w:rsidRDefault="005321F7" w:rsidP="00A478C5">
      <w:pPr>
        <w:pStyle w:val="a4"/>
        <w:jc w:val="both"/>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Α.Ε.Ι.: Πανεπιστήμια και Τ.Ε.Ι.</w:t>
      </w:r>
    </w:p>
  </w:footnote>
  <w:footnote w:id="3">
    <w:p w:rsidR="005321F7" w:rsidRPr="0078473B" w:rsidRDefault="005321F7" w:rsidP="00A478C5">
      <w:pPr>
        <w:pStyle w:val="a4"/>
        <w:jc w:val="both"/>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 xml:space="preserve">Το επίπεδο γλωσσομάθειας της ξένης γλώσσας αποδεικνύεται από με τους εξής τρόπους: α) Κρατικό Πιστοποιητικό του ν. 2740/1999 όπως αντικαταστάθηκε με την παρ. 19 του άρθρου 13 του Ν. 3149/2003, β) Με πτυχίο Ξένης Γλώσσας και Φιλολογίας ή Πτυχίο Ξένων Γλωσσών Μετάφρασης και Διερμηνείας  της ημεδαπής ή αντίστοιχο και 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ισότιμό των ελληνικών σχολείων Δευτεροβάθμιας Εκπαίδευσης, εφόσον έχουν αποκτηθεί μετά από κανονική φοίτηση τουλάχιστον έξι ετών στην αλλοδαπή. </w:t>
      </w:r>
    </w:p>
    <w:p w:rsidR="005321F7" w:rsidRPr="0078473B" w:rsidRDefault="005321F7" w:rsidP="00364AF8">
      <w:pPr>
        <w:pStyle w:val="a4"/>
        <w:jc w:val="both"/>
        <w:rPr>
          <w:rFonts w:ascii="Arial Narrow" w:hAnsi="Arial Narrow"/>
          <w:sz w:val="18"/>
          <w:szCs w:val="18"/>
        </w:rPr>
      </w:pPr>
      <w:r w:rsidRPr="0078473B">
        <w:rPr>
          <w:rFonts w:ascii="Arial Narrow" w:hAnsi="Arial Narrow"/>
          <w:b/>
          <w:sz w:val="16"/>
          <w:szCs w:val="16"/>
        </w:rPr>
        <w:t>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footnote>
  <w:footnote w:id="4">
    <w:p w:rsidR="005321F7" w:rsidRPr="0078473B" w:rsidRDefault="005321F7" w:rsidP="006121DC">
      <w:pPr>
        <w:pStyle w:val="a4"/>
        <w:jc w:val="both"/>
        <w:rPr>
          <w:rFonts w:ascii="Arial Narrow" w:hAnsi="Arial Narrow"/>
          <w:b/>
          <w:sz w:val="16"/>
          <w:szCs w:val="16"/>
        </w:rPr>
      </w:pPr>
      <w:r w:rsidRPr="0078473B">
        <w:rPr>
          <w:rStyle w:val="a5"/>
          <w:rFonts w:ascii="Arial Narrow" w:hAnsi="Arial Narrow"/>
          <w:b/>
          <w:sz w:val="16"/>
          <w:szCs w:val="16"/>
        </w:rPr>
        <w:footnoteRef/>
      </w:r>
      <w:bookmarkStart w:id="2" w:name="_Hlk498880036"/>
      <w:r w:rsidRPr="0078473B">
        <w:rPr>
          <w:rFonts w:ascii="Arial Narrow" w:hAnsi="Arial Narrow"/>
          <w:b/>
          <w:sz w:val="16"/>
          <w:szCs w:val="16"/>
        </w:rPr>
        <w:t>Ο αριθμός και το είδος των συστατικών επιστολών (από μέλη ΔΕΠ, εργοδότες) καθορίζεται με απόφαση της Συνέλευσης ή της ΕΔΕ.</w:t>
      </w:r>
      <w:bookmarkEnd w:id="2"/>
    </w:p>
  </w:footnote>
  <w:footnote w:id="5">
    <w:p w:rsidR="005321F7" w:rsidRPr="0078473B" w:rsidRDefault="005321F7" w:rsidP="00BB7480">
      <w:pPr>
        <w:pStyle w:val="a4"/>
        <w:jc w:val="both"/>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Θα πρέπει τα Τμήματα να καθορίσουν τους όρους και τα προσκομιζόμενα δικαιολογητικά (π.χ. φοιτητές που αποδεδειγμένα εργάζονται 20 ώρες την εβδομάδα κ.λ.π.)</w:t>
      </w:r>
    </w:p>
  </w:footnote>
  <w:footnote w:id="6">
    <w:p w:rsidR="005321F7" w:rsidRPr="0078473B" w:rsidRDefault="005321F7" w:rsidP="006121DC">
      <w:pPr>
        <w:pStyle w:val="a4"/>
        <w:jc w:val="both"/>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Ενδεικτικά: ασθένεια, φόρτος εργασίας, σοβαροί οικογενειακοί λόγοι, στράτευση, λόγοι ανωτέρας βίας.</w:t>
      </w:r>
    </w:p>
  </w:footnote>
  <w:footnote w:id="7">
    <w:p w:rsidR="005321F7" w:rsidRPr="0078473B" w:rsidRDefault="005321F7">
      <w:pPr>
        <w:pStyle w:val="a4"/>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Βλέπε υποσημείωση 7.</w:t>
      </w:r>
    </w:p>
  </w:footnote>
  <w:footnote w:id="8">
    <w:p w:rsidR="005321F7" w:rsidRPr="0078473B" w:rsidRDefault="005321F7" w:rsidP="009268B7">
      <w:pPr>
        <w:pStyle w:val="10"/>
        <w:widowControl w:val="0"/>
        <w:spacing w:after="0" w:line="240" w:lineRule="auto"/>
        <w:jc w:val="both"/>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cs="Times New Roman"/>
          <w:b/>
          <w:sz w:val="16"/>
          <w:szCs w:val="16"/>
        </w:rPr>
        <w:t>Ενδεικτικάλ</w:t>
      </w:r>
      <w:r w:rsidRPr="0078473B">
        <w:rPr>
          <w:rStyle w:val="normalchar1"/>
          <w:rFonts w:ascii="Arial Narrow" w:hAnsi="Arial Narrow" w:cs="Times New Roman"/>
          <w:b/>
          <w:sz w:val="16"/>
          <w:szCs w:val="16"/>
        </w:rPr>
        <w:t>όγοι διαγραφής θα μ</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ορούσαν να α</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οτελέσουν: α)  η μη ε</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 xml:space="preserve">αρκής </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ρόοδος του μετα</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τυχιακού φοιτητή (η ο</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οία τεκμηριώνεται με μη συμμετοχή στην εκ</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αιδευτική διαδικασία: παρακολουθήσεις, εξετάσεις), β) η πλημμελής εκ</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λήρωση λοιπών υ</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 xml:space="preserve">οχρεώσεων </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ου ορίζονται α</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ό τον οικείο Κανονισμό,γ) συμ</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 xml:space="preserve">εριφορά </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 xml:space="preserve">ου </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ροσβάλλει την ακαδημαϊκή δεοντολογία ό</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 xml:space="preserve">ως </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.χ. η λογοκλο</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ή, και δ) αίτηση του ίδιου του μετα</w:t>
      </w:r>
      <w:r w:rsidRPr="0078473B">
        <w:rPr>
          <w:rStyle w:val="normalchar1"/>
          <w:rFonts w:ascii="Arial Narrow" w:hAnsi="Arial Narrow" w:cs="Times"/>
          <w:b/>
          <w:sz w:val="16"/>
          <w:szCs w:val="16"/>
        </w:rPr>
        <w:t>π</w:t>
      </w:r>
      <w:r w:rsidRPr="0078473B">
        <w:rPr>
          <w:rStyle w:val="normalchar1"/>
          <w:rFonts w:ascii="Arial Narrow" w:hAnsi="Arial Narrow" w:cs="Times New Roman"/>
          <w:b/>
          <w:sz w:val="16"/>
          <w:szCs w:val="16"/>
        </w:rPr>
        <w:t>τυχιακού/κης φοιτητή/τριας.</w:t>
      </w:r>
    </w:p>
  </w:footnote>
  <w:footnote w:id="9">
    <w:p w:rsidR="005321F7" w:rsidRPr="0078473B" w:rsidRDefault="005321F7" w:rsidP="0034036E">
      <w:pPr>
        <w:pStyle w:val="a4"/>
        <w:jc w:val="both"/>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 xml:space="preserve">Οι εγγραφές των εισαγομένων μεταπτυχιακών φοιτητών αρχίζουν μετά από ανακοίνωση της Γραμματείας του οικείου Τμήματος στην οποία ορίζεται και  η χρονική διάρκεια των εγγραφών  και τα δικαιολογητικά που απαιτούνται για την εγγραφή </w:t>
      </w:r>
    </w:p>
  </w:footnote>
  <w:footnote w:id="10">
    <w:p w:rsidR="005321F7" w:rsidRPr="0078473B" w:rsidRDefault="005321F7">
      <w:pPr>
        <w:pStyle w:val="a4"/>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Αυτές θα πρέπει να ορισθούν από τα Τμήματα αναλυτικά (π.χ. τρόπος εξέτασης, πρόσβαση στους χώρους, τα εργαστήρια διδασκαλίας, κ.λ.π.).</w:t>
      </w:r>
    </w:p>
  </w:footnote>
  <w:footnote w:id="11">
    <w:p w:rsidR="005321F7" w:rsidRPr="0078473B" w:rsidRDefault="005321F7" w:rsidP="009268B7">
      <w:pPr>
        <w:pStyle w:val="a4"/>
        <w:jc w:val="both"/>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 xml:space="preserve">(άρθρο 35 </w:t>
      </w:r>
      <w:r w:rsidRPr="0078473B">
        <w:rPr>
          <w:rFonts w:ascii="Arial Narrow" w:hAnsi="Arial Narrow" w:cs="Times"/>
          <w:b/>
          <w:sz w:val="16"/>
          <w:szCs w:val="16"/>
        </w:rPr>
        <w:t>π</w:t>
      </w:r>
      <w:r w:rsidRPr="0078473B">
        <w:rPr>
          <w:rFonts w:ascii="Arial Narrow" w:hAnsi="Arial Narrow"/>
          <w:b/>
          <w:sz w:val="16"/>
          <w:szCs w:val="16"/>
        </w:rPr>
        <w:t>αρ. 2) Με α</w:t>
      </w:r>
      <w:r w:rsidRPr="0078473B">
        <w:rPr>
          <w:rFonts w:ascii="Arial Narrow" w:hAnsi="Arial Narrow" w:cs="Times"/>
          <w:b/>
          <w:sz w:val="16"/>
          <w:szCs w:val="16"/>
        </w:rPr>
        <w:t>π</w:t>
      </w:r>
      <w:r w:rsidRPr="0078473B">
        <w:rPr>
          <w:rFonts w:ascii="Arial Narrow" w:hAnsi="Arial Narrow"/>
          <w:b/>
          <w:sz w:val="16"/>
          <w:szCs w:val="16"/>
        </w:rPr>
        <w:t>όφαση του Υ</w:t>
      </w:r>
      <w:r w:rsidRPr="0078473B">
        <w:rPr>
          <w:rFonts w:ascii="Arial Narrow" w:hAnsi="Arial Narrow" w:cs="Times"/>
          <w:b/>
          <w:sz w:val="16"/>
          <w:szCs w:val="16"/>
        </w:rPr>
        <w:t>π</w:t>
      </w:r>
      <w:r w:rsidRPr="0078473B">
        <w:rPr>
          <w:rFonts w:ascii="Arial Narrow" w:hAnsi="Arial Narrow"/>
          <w:b/>
          <w:sz w:val="16"/>
          <w:szCs w:val="16"/>
        </w:rPr>
        <w:t>ουργού Παιδείας, Έρευνας και Θρησκευμάτων, η ο</w:t>
      </w:r>
      <w:r w:rsidRPr="0078473B">
        <w:rPr>
          <w:rFonts w:ascii="Arial Narrow" w:hAnsi="Arial Narrow" w:cs="Times"/>
          <w:b/>
          <w:sz w:val="16"/>
          <w:szCs w:val="16"/>
        </w:rPr>
        <w:t>π</w:t>
      </w:r>
      <w:r w:rsidRPr="0078473B">
        <w:rPr>
          <w:rFonts w:ascii="Arial Narrow" w:hAnsi="Arial Narrow"/>
          <w:b/>
          <w:sz w:val="16"/>
          <w:szCs w:val="16"/>
        </w:rPr>
        <w:t>οία δημοσιεύεται στην Εφημερίδα της Κυβερνήσεως ορίζεται  κάθε θέμα σχετικό με την εφαρμογή των διατάξεων για την α</w:t>
      </w:r>
      <w:r w:rsidRPr="0078473B">
        <w:rPr>
          <w:rFonts w:ascii="Arial Narrow" w:hAnsi="Arial Narrow" w:cs="Times"/>
          <w:b/>
          <w:sz w:val="16"/>
          <w:szCs w:val="16"/>
        </w:rPr>
        <w:t>π</w:t>
      </w:r>
      <w:r w:rsidRPr="0078473B">
        <w:rPr>
          <w:rFonts w:ascii="Arial Narrow" w:hAnsi="Arial Narrow"/>
          <w:b/>
          <w:sz w:val="16"/>
          <w:szCs w:val="16"/>
        </w:rPr>
        <w:t>αλλαγή τελών φοίτησης.</w:t>
      </w:r>
    </w:p>
  </w:footnote>
  <w:footnote w:id="12">
    <w:p w:rsidR="005321F7" w:rsidRPr="0078473B" w:rsidRDefault="005321F7" w:rsidP="00846B18">
      <w:pPr>
        <w:pStyle w:val="a4"/>
        <w:jc w:val="both"/>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(Άρθρο 34 παρ. 6) Αν ο μεταπτυχιακός φοιτητής αποτύχει στην εξέταση του μαθήματος ή μαθημάτων, ούτως ώστε σύμφωνα με όσα ορίζονται στον Κανονισμό Μεταπτυχιακών Σπουδών θεωρείται ότι δεν έχει ολοκληρώσει επιτυχώς το πρόγραμμα, εξετάζεται, ύστερα από αίτησή του, από τριμελή επιτροπή μελών ΔΕΠ της Σχολής, οι οποίοι έχουν το ίδιο ή συναφές γνωστικό αντικείμενο με το εξεταζόμενο μάθημα και ορίζονται από τη Συνέλευση του Τμήματος. Από την επιτροπή εξαιρείται ο υπεύθυνος της εξέτασης διδασκόντων.</w:t>
      </w:r>
    </w:p>
  </w:footnote>
  <w:footnote w:id="13">
    <w:p w:rsidR="005321F7" w:rsidRPr="0078473B" w:rsidRDefault="005321F7">
      <w:pPr>
        <w:pStyle w:val="a4"/>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 xml:space="preserve">Θα πρέπει να καθορισθούν οι περιπτώσεις αντικατάστασης από τα Τμήματα (π.χ. παραίτηση, κ.λ.π.) </w:t>
      </w:r>
    </w:p>
  </w:footnote>
  <w:footnote w:id="14">
    <w:p w:rsidR="005321F7" w:rsidRPr="0078473B" w:rsidRDefault="005321F7" w:rsidP="00587B37">
      <w:pPr>
        <w:pStyle w:val="Default"/>
        <w:jc w:val="both"/>
        <w:rPr>
          <w:rFonts w:ascii="Arial Narrow" w:hAnsi="Arial Narrow"/>
          <w:b/>
          <w:color w:val="auto"/>
          <w:sz w:val="16"/>
          <w:szCs w:val="16"/>
          <w:lang w:val="el-GR"/>
        </w:rPr>
      </w:pPr>
      <w:r w:rsidRPr="0078473B">
        <w:rPr>
          <w:rStyle w:val="a5"/>
          <w:rFonts w:ascii="Arial Narrow" w:hAnsi="Arial Narrow"/>
          <w:b/>
          <w:color w:val="auto"/>
          <w:sz w:val="16"/>
          <w:szCs w:val="16"/>
        </w:rPr>
        <w:footnoteRef/>
      </w:r>
      <w:r w:rsidRPr="0078473B">
        <w:rPr>
          <w:rFonts w:ascii="Arial Narrow" w:hAnsi="Arial Narrow"/>
          <w:b/>
          <w:color w:val="auto"/>
          <w:sz w:val="16"/>
          <w:szCs w:val="16"/>
          <w:lang w:val="el-GR"/>
        </w:rPr>
        <w:t xml:space="preserve">(άρθρο 16 παρ. 8 του Ν.4009/2011, όπως ισχύει, και άρθρο 45 παρ.1κ του 4485/2017 ): οι ειδικότεροι όροι και οι προϋποθέσεις συμμετοχής αφυπηρετησάντων μελών ΔΕΠ,  μπορούν να προβλέπονται στον οικείο Κανονισμό Μεταπτυχιακών Σπουδών μετά από απόφαση του Τμήματος </w:t>
      </w:r>
      <w:bookmarkStart w:id="5" w:name="_Hlk498888537"/>
      <w:r w:rsidRPr="0078473B">
        <w:rPr>
          <w:rFonts w:ascii="Arial Narrow" w:hAnsi="Arial Narrow"/>
          <w:b/>
          <w:color w:val="auto"/>
          <w:sz w:val="16"/>
          <w:szCs w:val="16"/>
          <w:lang w:val="el-GR"/>
        </w:rPr>
        <w:t xml:space="preserve">(π.χ. απόφαση της Συνέλευσης του οικείου Τμήματος για την ανάθεση διδασκαλίας που θα πρέπει να περιέχει τεκμηριωμένη αιτιολόγηση των αναγκών του οικείου Τμήματος, αφού συνυπολογιστούν οι εβδομαδιαίες ώρες διδασκαλίας των εν ενεργεία μελών ΔΕΠ του Τμήματος). </w:t>
      </w:r>
    </w:p>
    <w:p w:rsidR="005321F7" w:rsidRPr="0078473B" w:rsidRDefault="005321F7" w:rsidP="00464679">
      <w:pPr>
        <w:autoSpaceDE w:val="0"/>
        <w:autoSpaceDN w:val="0"/>
        <w:adjustRightInd w:val="0"/>
        <w:spacing w:after="0" w:line="240" w:lineRule="auto"/>
        <w:jc w:val="both"/>
        <w:rPr>
          <w:rFonts w:ascii="Arial Narrow" w:hAnsi="Arial Narrow" w:cs="Times New Roman"/>
          <w:b/>
          <w:sz w:val="16"/>
          <w:szCs w:val="16"/>
        </w:rPr>
      </w:pPr>
      <w:r w:rsidRPr="0078473B">
        <w:rPr>
          <w:rFonts w:ascii="Arial Narrow" w:hAnsi="Arial Narrow" w:cs="Times New Roman"/>
          <w:b/>
          <w:sz w:val="16"/>
          <w:szCs w:val="16"/>
        </w:rPr>
        <w:t>Οι συνταξιούχοι καθηγητές που απασχολούνται στα προγράμματα του προηγούμενου εδαφίου αμείβονται μόνο από ίδιους πόρους του ιδρύματος (</w:t>
      </w:r>
      <w:r w:rsidRPr="0078473B">
        <w:rPr>
          <w:rFonts w:ascii="Arial Narrow" w:hAnsi="Arial Narrow"/>
          <w:b/>
          <w:sz w:val="16"/>
          <w:szCs w:val="16"/>
        </w:rPr>
        <w:t>άρθρο 16 παρ. 8 του Ν.4009/2011)</w:t>
      </w:r>
      <w:r w:rsidRPr="0078473B">
        <w:rPr>
          <w:rFonts w:ascii="Arial Narrow" w:hAnsi="Arial Narrow" w:cs="Times New Roman"/>
          <w:b/>
          <w:sz w:val="16"/>
          <w:szCs w:val="16"/>
        </w:rPr>
        <w:t>.</w:t>
      </w:r>
    </w:p>
    <w:p w:rsidR="005321F7" w:rsidRPr="0078473B" w:rsidRDefault="005321F7" w:rsidP="00464679">
      <w:pPr>
        <w:autoSpaceDE w:val="0"/>
        <w:autoSpaceDN w:val="0"/>
        <w:adjustRightInd w:val="0"/>
        <w:spacing w:after="0" w:line="240" w:lineRule="auto"/>
        <w:jc w:val="both"/>
        <w:rPr>
          <w:rFonts w:ascii="Arial Narrow" w:hAnsi="Arial Narrow"/>
          <w:b/>
          <w:sz w:val="16"/>
          <w:szCs w:val="16"/>
        </w:rPr>
      </w:pPr>
      <w:r w:rsidRPr="0078473B">
        <w:rPr>
          <w:rFonts w:ascii="Arial Narrow" w:hAnsi="Arial Narrow"/>
          <w:b/>
          <w:sz w:val="16"/>
          <w:szCs w:val="16"/>
        </w:rPr>
        <w:t>Βλέπε και άρθρο 69 Ν.4386/2016 όπου γίνεται αναφορά σε ομότιμους για διδασκαλία χωρίς αμοιβή.</w:t>
      </w:r>
    </w:p>
    <w:p w:rsidR="005321F7" w:rsidRPr="0078473B" w:rsidRDefault="005321F7" w:rsidP="00587B37">
      <w:pPr>
        <w:pStyle w:val="Default"/>
        <w:jc w:val="both"/>
        <w:rPr>
          <w:rFonts w:ascii="Arial Narrow" w:hAnsi="Arial Narrow"/>
          <w:b/>
          <w:color w:val="auto"/>
          <w:sz w:val="16"/>
          <w:szCs w:val="16"/>
          <w:lang w:val="el-GR"/>
        </w:rPr>
      </w:pPr>
      <w:bookmarkStart w:id="6" w:name="_Hlk498889093"/>
    </w:p>
    <w:bookmarkEnd w:id="5"/>
    <w:bookmarkEnd w:id="6"/>
    <w:p w:rsidR="005321F7" w:rsidRPr="00A478C5" w:rsidRDefault="005321F7">
      <w:pPr>
        <w:pStyle w:val="a4"/>
        <w:rPr>
          <w:rFonts w:ascii="Arial Narrow" w:hAnsi="Arial Narrow"/>
          <w:b/>
          <w:color w:val="FF0000"/>
          <w:sz w:val="16"/>
          <w:szCs w:val="16"/>
        </w:rPr>
      </w:pPr>
    </w:p>
  </w:footnote>
  <w:footnote w:id="15">
    <w:p w:rsidR="005321F7" w:rsidRPr="0078473B" w:rsidRDefault="005321F7" w:rsidP="00A478C5">
      <w:pPr>
        <w:pStyle w:val="a4"/>
        <w:jc w:val="both"/>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Βλέπε ερμηνευτική εγκύκλιο Υπουργείου Παιδείας, Έρευνας και Θρησκευμάτων με αριθμό 164530/Ζ1/3-10-2017 (ΑΔΑ: 3ΕΜ04653ΠΣ-ΥΑ4)</w:t>
      </w:r>
    </w:p>
  </w:footnote>
  <w:footnote w:id="16">
    <w:p w:rsidR="005321F7" w:rsidRPr="0078473B" w:rsidRDefault="005321F7" w:rsidP="00FC2998">
      <w:pPr>
        <w:pStyle w:val="a4"/>
        <w:jc w:val="both"/>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Βλέπε απόφαση της Συγκλήτου (συνεδρίαση 2913/23-7-2015, έγγραφο με αριθμό 5288/4-11-2015 με θέμα «Εξορθολογισμός της Γραμματειακής Υποστήριξης των Σχολών και των Τμημάτων του Α.Π.Θ.)</w:t>
      </w:r>
    </w:p>
  </w:footnote>
  <w:footnote w:id="17">
    <w:p w:rsidR="005321F7" w:rsidRPr="0078473B" w:rsidRDefault="005321F7" w:rsidP="00364AF8">
      <w:pPr>
        <w:pStyle w:val="a4"/>
        <w:rPr>
          <w:rFonts w:ascii="Arial Narrow" w:hAnsi="Arial Narrow"/>
          <w:b/>
          <w:sz w:val="16"/>
          <w:szCs w:val="16"/>
        </w:rPr>
      </w:pPr>
      <w:r w:rsidRPr="0078473B">
        <w:rPr>
          <w:rStyle w:val="a5"/>
          <w:rFonts w:ascii="Arial Narrow" w:hAnsi="Arial Narrow"/>
          <w:b/>
          <w:sz w:val="16"/>
          <w:szCs w:val="16"/>
        </w:rPr>
        <w:footnoteRef/>
      </w:r>
      <w:r w:rsidRPr="0078473B">
        <w:rPr>
          <w:rFonts w:ascii="Arial Narrow" w:hAnsi="Arial Narrow"/>
          <w:b/>
          <w:sz w:val="16"/>
          <w:szCs w:val="16"/>
        </w:rPr>
        <w:t>Βλέπε διατάξεις Ν.5343/1932 (άρθρα 120 έως 123), ΠΔ 160/2008 (23 έως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589"/>
    <w:multiLevelType w:val="hybridMultilevel"/>
    <w:tmpl w:val="9DD8E898"/>
    <w:lvl w:ilvl="0" w:tplc="CB0E6436">
      <w:start w:val="1"/>
      <w:numFmt w:val="decimal"/>
      <w:lvlText w:val="%1)"/>
      <w:lvlJc w:val="left"/>
      <w:pPr>
        <w:ind w:left="1080" w:hanging="360"/>
      </w:pPr>
      <w:rPr>
        <w:rFonts w:ascii="Arial Narrow" w:eastAsia="Arial" w:hAnsi="Arial Narrow" w:cs="Arial"/>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C7D4178"/>
    <w:multiLevelType w:val="hybridMultilevel"/>
    <w:tmpl w:val="44E8F204"/>
    <w:lvl w:ilvl="0" w:tplc="04BA9B5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277E47"/>
    <w:multiLevelType w:val="hybridMultilevel"/>
    <w:tmpl w:val="D06A03EE"/>
    <w:lvl w:ilvl="0" w:tplc="F140E6AC">
      <w:numFmt w:val="bullet"/>
      <w:lvlText w:val="-"/>
      <w:lvlJc w:val="left"/>
      <w:pPr>
        <w:ind w:left="420" w:hanging="360"/>
      </w:pPr>
      <w:rPr>
        <w:rFonts w:ascii="Arial Narrow" w:eastAsiaTheme="minorHAnsi" w:hAnsi="Arial Narrow" w:cs="MyriadPro-Regular"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 w15:restartNumberingAfterBreak="0">
    <w:nsid w:val="16531F17"/>
    <w:multiLevelType w:val="hybridMultilevel"/>
    <w:tmpl w:val="B8FC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BA1B3D"/>
    <w:multiLevelType w:val="hybridMultilevel"/>
    <w:tmpl w:val="66C60F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765132F"/>
    <w:multiLevelType w:val="multilevel"/>
    <w:tmpl w:val="552010B4"/>
    <w:lvl w:ilvl="0">
      <w:start w:val="1"/>
      <w:numFmt w:val="decimal"/>
      <w:lvlText w:val="%1."/>
      <w:lvlJc w:val="left"/>
      <w:rPr>
        <w:rFonts w:ascii="Arial" w:eastAsia="Arial" w:hAnsi="Arial" w:cs="Arial"/>
        <w:b/>
        <w:bCs/>
        <w:i w:val="0"/>
        <w:iCs w:val="0"/>
        <w:smallCaps w:val="0"/>
        <w:strike w:val="0"/>
        <w:color w:val="231F2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DD3C65"/>
    <w:multiLevelType w:val="hybridMultilevel"/>
    <w:tmpl w:val="ACA26BAA"/>
    <w:lvl w:ilvl="0" w:tplc="12B04F8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F436CDA"/>
    <w:multiLevelType w:val="hybridMultilevel"/>
    <w:tmpl w:val="373413D0"/>
    <w:lvl w:ilvl="0" w:tplc="7E7E14E6">
      <w:start w:val="1"/>
      <w:numFmt w:val="upperRoman"/>
      <w:lvlText w:val="%1."/>
      <w:lvlJc w:val="righ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35ED7D1D"/>
    <w:multiLevelType w:val="multilevel"/>
    <w:tmpl w:val="21C032C6"/>
    <w:lvl w:ilvl="0">
      <w:start w:val="1"/>
      <w:numFmt w:val="decimal"/>
      <w:lvlText w:val="%1."/>
      <w:lvlJc w:val="left"/>
      <w:rPr>
        <w:rFonts w:ascii="Arial" w:eastAsia="Arial" w:hAnsi="Arial" w:cs="Arial"/>
        <w:b/>
        <w:bCs/>
        <w:i w:val="0"/>
        <w:iCs w:val="0"/>
        <w:smallCaps w:val="0"/>
        <w:strike w:val="0"/>
        <w:color w:val="231F2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54684"/>
    <w:multiLevelType w:val="hybridMultilevel"/>
    <w:tmpl w:val="B2027098"/>
    <w:lvl w:ilvl="0" w:tplc="FDBCACDC">
      <w:start w:val="1"/>
      <w:numFmt w:val="decimal"/>
      <w:lvlText w:val="%1."/>
      <w:lvlJc w:val="left"/>
      <w:pPr>
        <w:ind w:left="720" w:hanging="360"/>
      </w:pPr>
      <w:rPr>
        <w:rFonts w:ascii="Arial Narrow" w:eastAsia="Batang" w:hAnsi="Arial Narrow" w:cs="MyriadPro-Regula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8B31FC1"/>
    <w:multiLevelType w:val="hybridMultilevel"/>
    <w:tmpl w:val="E4A41C26"/>
    <w:lvl w:ilvl="0" w:tplc="7A5EEDF8">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04A4FB2"/>
    <w:multiLevelType w:val="hybridMultilevel"/>
    <w:tmpl w:val="5220FA62"/>
    <w:lvl w:ilvl="0" w:tplc="21B469CC">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6D2867A4"/>
    <w:multiLevelType w:val="hybridMultilevel"/>
    <w:tmpl w:val="B7A84CA0"/>
    <w:lvl w:ilvl="0" w:tplc="7A5EEDF8">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
  </w:num>
  <w:num w:numId="5">
    <w:abstractNumId w:val="6"/>
  </w:num>
  <w:num w:numId="6">
    <w:abstractNumId w:val="12"/>
  </w:num>
  <w:num w:numId="7">
    <w:abstractNumId w:val="11"/>
  </w:num>
  <w:num w:numId="8">
    <w:abstractNumId w:val="7"/>
  </w:num>
  <w:num w:numId="9">
    <w:abstractNumId w:val="4"/>
  </w:num>
  <w:num w:numId="10">
    <w:abstractNumId w:val="0"/>
  </w:num>
  <w:num w:numId="11">
    <w:abstractNumId w:val="5"/>
  </w:num>
  <w:num w:numId="12">
    <w:abstractNumId w:val="8"/>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8A"/>
    <w:rsid w:val="00007657"/>
    <w:rsid w:val="000109AF"/>
    <w:rsid w:val="000130C8"/>
    <w:rsid w:val="00023220"/>
    <w:rsid w:val="00024021"/>
    <w:rsid w:val="00024874"/>
    <w:rsid w:val="00024F94"/>
    <w:rsid w:val="00026823"/>
    <w:rsid w:val="00034D54"/>
    <w:rsid w:val="0003622A"/>
    <w:rsid w:val="00036868"/>
    <w:rsid w:val="0003793A"/>
    <w:rsid w:val="00043386"/>
    <w:rsid w:val="00050E4A"/>
    <w:rsid w:val="000514D0"/>
    <w:rsid w:val="00051EED"/>
    <w:rsid w:val="0005264E"/>
    <w:rsid w:val="00052C08"/>
    <w:rsid w:val="00057467"/>
    <w:rsid w:val="00057DFF"/>
    <w:rsid w:val="00060EA5"/>
    <w:rsid w:val="00063D4A"/>
    <w:rsid w:val="000646D0"/>
    <w:rsid w:val="00067FD0"/>
    <w:rsid w:val="0007098B"/>
    <w:rsid w:val="000715B2"/>
    <w:rsid w:val="00081FDB"/>
    <w:rsid w:val="000875DC"/>
    <w:rsid w:val="00090A61"/>
    <w:rsid w:val="000923CE"/>
    <w:rsid w:val="000A01F4"/>
    <w:rsid w:val="000A22AE"/>
    <w:rsid w:val="000A5115"/>
    <w:rsid w:val="000B0611"/>
    <w:rsid w:val="000B21C9"/>
    <w:rsid w:val="000C4947"/>
    <w:rsid w:val="000C4CB0"/>
    <w:rsid w:val="000C67AF"/>
    <w:rsid w:val="000C72FC"/>
    <w:rsid w:val="000D0867"/>
    <w:rsid w:val="000D13F7"/>
    <w:rsid w:val="000D1D87"/>
    <w:rsid w:val="000D42AC"/>
    <w:rsid w:val="000D4D4B"/>
    <w:rsid w:val="000D7CEA"/>
    <w:rsid w:val="000E27FB"/>
    <w:rsid w:val="000E4030"/>
    <w:rsid w:val="000E4E1C"/>
    <w:rsid w:val="000E6D6B"/>
    <w:rsid w:val="000F4011"/>
    <w:rsid w:val="000F571C"/>
    <w:rsid w:val="000F7456"/>
    <w:rsid w:val="001015D8"/>
    <w:rsid w:val="00101949"/>
    <w:rsid w:val="00103134"/>
    <w:rsid w:val="001039B4"/>
    <w:rsid w:val="00107580"/>
    <w:rsid w:val="001101A3"/>
    <w:rsid w:val="00114B02"/>
    <w:rsid w:val="00117761"/>
    <w:rsid w:val="00117A4E"/>
    <w:rsid w:val="00120172"/>
    <w:rsid w:val="00122F9A"/>
    <w:rsid w:val="00123ADF"/>
    <w:rsid w:val="00123FB0"/>
    <w:rsid w:val="00124368"/>
    <w:rsid w:val="00124F3A"/>
    <w:rsid w:val="001325B9"/>
    <w:rsid w:val="00132ED6"/>
    <w:rsid w:val="00135599"/>
    <w:rsid w:val="00137CEF"/>
    <w:rsid w:val="00142D5A"/>
    <w:rsid w:val="00144389"/>
    <w:rsid w:val="00144ECE"/>
    <w:rsid w:val="001470A4"/>
    <w:rsid w:val="001514A2"/>
    <w:rsid w:val="0015182F"/>
    <w:rsid w:val="0015320C"/>
    <w:rsid w:val="0015665D"/>
    <w:rsid w:val="00156F7E"/>
    <w:rsid w:val="0015766D"/>
    <w:rsid w:val="00160D8B"/>
    <w:rsid w:val="00161748"/>
    <w:rsid w:val="00170A65"/>
    <w:rsid w:val="00172401"/>
    <w:rsid w:val="00173233"/>
    <w:rsid w:val="00174B59"/>
    <w:rsid w:val="00177971"/>
    <w:rsid w:val="00180184"/>
    <w:rsid w:val="0018596A"/>
    <w:rsid w:val="00190D99"/>
    <w:rsid w:val="0019211A"/>
    <w:rsid w:val="001A2D89"/>
    <w:rsid w:val="001A4BB0"/>
    <w:rsid w:val="001B1F21"/>
    <w:rsid w:val="001B4B84"/>
    <w:rsid w:val="001B5861"/>
    <w:rsid w:val="001B63DF"/>
    <w:rsid w:val="001B7802"/>
    <w:rsid w:val="001C072C"/>
    <w:rsid w:val="001C410F"/>
    <w:rsid w:val="001C4D8C"/>
    <w:rsid w:val="001C6B55"/>
    <w:rsid w:val="001C7717"/>
    <w:rsid w:val="001D20DE"/>
    <w:rsid w:val="001D5FA0"/>
    <w:rsid w:val="001D7CD4"/>
    <w:rsid w:val="001E099B"/>
    <w:rsid w:val="001E0AEE"/>
    <w:rsid w:val="001E212F"/>
    <w:rsid w:val="001E267E"/>
    <w:rsid w:val="001E423A"/>
    <w:rsid w:val="001E49DD"/>
    <w:rsid w:val="001E61D2"/>
    <w:rsid w:val="001E6F40"/>
    <w:rsid w:val="001E7C29"/>
    <w:rsid w:val="001F2003"/>
    <w:rsid w:val="001F28C7"/>
    <w:rsid w:val="001F4EFB"/>
    <w:rsid w:val="001F50D4"/>
    <w:rsid w:val="001F7613"/>
    <w:rsid w:val="00206B9F"/>
    <w:rsid w:val="002108D1"/>
    <w:rsid w:val="0021179D"/>
    <w:rsid w:val="002221D0"/>
    <w:rsid w:val="00225F1D"/>
    <w:rsid w:val="00226078"/>
    <w:rsid w:val="002260F5"/>
    <w:rsid w:val="00227176"/>
    <w:rsid w:val="00227BCD"/>
    <w:rsid w:val="00227F5D"/>
    <w:rsid w:val="00230333"/>
    <w:rsid w:val="002307C5"/>
    <w:rsid w:val="002333CF"/>
    <w:rsid w:val="00240BCD"/>
    <w:rsid w:val="00254818"/>
    <w:rsid w:val="002561A8"/>
    <w:rsid w:val="00260E4C"/>
    <w:rsid w:val="0026102E"/>
    <w:rsid w:val="00261B1D"/>
    <w:rsid w:val="0026286E"/>
    <w:rsid w:val="00262FC2"/>
    <w:rsid w:val="00263553"/>
    <w:rsid w:val="00265F63"/>
    <w:rsid w:val="0026616D"/>
    <w:rsid w:val="002673A8"/>
    <w:rsid w:val="002679B1"/>
    <w:rsid w:val="00270092"/>
    <w:rsid w:val="002714F0"/>
    <w:rsid w:val="002741D5"/>
    <w:rsid w:val="00274A6F"/>
    <w:rsid w:val="00274BEF"/>
    <w:rsid w:val="00275316"/>
    <w:rsid w:val="00280056"/>
    <w:rsid w:val="002842B7"/>
    <w:rsid w:val="00285DD1"/>
    <w:rsid w:val="00291E08"/>
    <w:rsid w:val="00292CA0"/>
    <w:rsid w:val="00295077"/>
    <w:rsid w:val="0029600F"/>
    <w:rsid w:val="00296736"/>
    <w:rsid w:val="002A3E74"/>
    <w:rsid w:val="002A5D80"/>
    <w:rsid w:val="002A6735"/>
    <w:rsid w:val="002A6835"/>
    <w:rsid w:val="002B1747"/>
    <w:rsid w:val="002B67D1"/>
    <w:rsid w:val="002B7656"/>
    <w:rsid w:val="002B7EFE"/>
    <w:rsid w:val="002C0F99"/>
    <w:rsid w:val="002C1B0D"/>
    <w:rsid w:val="002D1F73"/>
    <w:rsid w:val="002D6874"/>
    <w:rsid w:val="002D6C87"/>
    <w:rsid w:val="002E356E"/>
    <w:rsid w:val="002E5441"/>
    <w:rsid w:val="002E681E"/>
    <w:rsid w:val="002E7524"/>
    <w:rsid w:val="002F3095"/>
    <w:rsid w:val="002F3E9D"/>
    <w:rsid w:val="00303B9D"/>
    <w:rsid w:val="00305D4A"/>
    <w:rsid w:val="00310B41"/>
    <w:rsid w:val="00311E7A"/>
    <w:rsid w:val="00312BCC"/>
    <w:rsid w:val="00313160"/>
    <w:rsid w:val="00320E1C"/>
    <w:rsid w:val="00322DB4"/>
    <w:rsid w:val="003241DF"/>
    <w:rsid w:val="00332FD0"/>
    <w:rsid w:val="003360CE"/>
    <w:rsid w:val="003369BA"/>
    <w:rsid w:val="0034036E"/>
    <w:rsid w:val="00341B31"/>
    <w:rsid w:val="00343D60"/>
    <w:rsid w:val="003516F7"/>
    <w:rsid w:val="00352712"/>
    <w:rsid w:val="003530FE"/>
    <w:rsid w:val="003536DF"/>
    <w:rsid w:val="0035435D"/>
    <w:rsid w:val="00360128"/>
    <w:rsid w:val="00360211"/>
    <w:rsid w:val="00364AF8"/>
    <w:rsid w:val="00364B56"/>
    <w:rsid w:val="00365E18"/>
    <w:rsid w:val="00366324"/>
    <w:rsid w:val="00366543"/>
    <w:rsid w:val="00370859"/>
    <w:rsid w:val="00370C2E"/>
    <w:rsid w:val="00372515"/>
    <w:rsid w:val="00372B52"/>
    <w:rsid w:val="003746ED"/>
    <w:rsid w:val="00384077"/>
    <w:rsid w:val="0039080E"/>
    <w:rsid w:val="00393A4E"/>
    <w:rsid w:val="00393F4F"/>
    <w:rsid w:val="00394E54"/>
    <w:rsid w:val="00397CC4"/>
    <w:rsid w:val="003A4715"/>
    <w:rsid w:val="003A4B5F"/>
    <w:rsid w:val="003A605B"/>
    <w:rsid w:val="003A6ABE"/>
    <w:rsid w:val="003A7C98"/>
    <w:rsid w:val="003B0B68"/>
    <w:rsid w:val="003B1D11"/>
    <w:rsid w:val="003B3EF3"/>
    <w:rsid w:val="003B4457"/>
    <w:rsid w:val="003B551C"/>
    <w:rsid w:val="003B5EAE"/>
    <w:rsid w:val="003C130D"/>
    <w:rsid w:val="003C75B5"/>
    <w:rsid w:val="003C77EF"/>
    <w:rsid w:val="003D3B92"/>
    <w:rsid w:val="003D4D4C"/>
    <w:rsid w:val="003D4FF3"/>
    <w:rsid w:val="003D64EE"/>
    <w:rsid w:val="003E0587"/>
    <w:rsid w:val="003F2325"/>
    <w:rsid w:val="00400101"/>
    <w:rsid w:val="00400D3F"/>
    <w:rsid w:val="00401F3D"/>
    <w:rsid w:val="00403F8D"/>
    <w:rsid w:val="004046A2"/>
    <w:rsid w:val="00404A7E"/>
    <w:rsid w:val="00410437"/>
    <w:rsid w:val="004115BF"/>
    <w:rsid w:val="00411E49"/>
    <w:rsid w:val="004151E8"/>
    <w:rsid w:val="00420807"/>
    <w:rsid w:val="0042135E"/>
    <w:rsid w:val="00421F9C"/>
    <w:rsid w:val="004223E3"/>
    <w:rsid w:val="0042468F"/>
    <w:rsid w:val="00425D62"/>
    <w:rsid w:val="00426882"/>
    <w:rsid w:val="0043192E"/>
    <w:rsid w:val="00432097"/>
    <w:rsid w:val="004367BE"/>
    <w:rsid w:val="00436EBD"/>
    <w:rsid w:val="004377DA"/>
    <w:rsid w:val="00443C2C"/>
    <w:rsid w:val="004441B0"/>
    <w:rsid w:val="004441ED"/>
    <w:rsid w:val="00445FA1"/>
    <w:rsid w:val="00451385"/>
    <w:rsid w:val="00455215"/>
    <w:rsid w:val="004552E9"/>
    <w:rsid w:val="00455F5C"/>
    <w:rsid w:val="00462B75"/>
    <w:rsid w:val="00463306"/>
    <w:rsid w:val="00463F5D"/>
    <w:rsid w:val="00464679"/>
    <w:rsid w:val="0046547C"/>
    <w:rsid w:val="00471FF0"/>
    <w:rsid w:val="004765A8"/>
    <w:rsid w:val="004836B9"/>
    <w:rsid w:val="0048435D"/>
    <w:rsid w:val="004901B0"/>
    <w:rsid w:val="004934E6"/>
    <w:rsid w:val="00493D45"/>
    <w:rsid w:val="00493E37"/>
    <w:rsid w:val="004962FB"/>
    <w:rsid w:val="004A1D75"/>
    <w:rsid w:val="004A21FB"/>
    <w:rsid w:val="004A24C5"/>
    <w:rsid w:val="004A3F9D"/>
    <w:rsid w:val="004A4673"/>
    <w:rsid w:val="004A47FC"/>
    <w:rsid w:val="004A5E5B"/>
    <w:rsid w:val="004B0A6A"/>
    <w:rsid w:val="004B3BB7"/>
    <w:rsid w:val="004B45A7"/>
    <w:rsid w:val="004B508F"/>
    <w:rsid w:val="004C02A7"/>
    <w:rsid w:val="004C1510"/>
    <w:rsid w:val="004C1C35"/>
    <w:rsid w:val="004C29DA"/>
    <w:rsid w:val="004C7E8C"/>
    <w:rsid w:val="004D04B4"/>
    <w:rsid w:val="004D11CB"/>
    <w:rsid w:val="004D2501"/>
    <w:rsid w:val="004D27BE"/>
    <w:rsid w:val="004D57DC"/>
    <w:rsid w:val="004E65FE"/>
    <w:rsid w:val="004E6AFC"/>
    <w:rsid w:val="004E79AC"/>
    <w:rsid w:val="004F18C0"/>
    <w:rsid w:val="004F391A"/>
    <w:rsid w:val="004F4D42"/>
    <w:rsid w:val="004F7328"/>
    <w:rsid w:val="00503339"/>
    <w:rsid w:val="005036C4"/>
    <w:rsid w:val="00505D67"/>
    <w:rsid w:val="00505E5F"/>
    <w:rsid w:val="00513E1E"/>
    <w:rsid w:val="005179B7"/>
    <w:rsid w:val="00517C0B"/>
    <w:rsid w:val="0052319C"/>
    <w:rsid w:val="005269B1"/>
    <w:rsid w:val="005321F7"/>
    <w:rsid w:val="00533037"/>
    <w:rsid w:val="005341E9"/>
    <w:rsid w:val="00535497"/>
    <w:rsid w:val="00537C44"/>
    <w:rsid w:val="00543297"/>
    <w:rsid w:val="005503BD"/>
    <w:rsid w:val="00550B94"/>
    <w:rsid w:val="00555F23"/>
    <w:rsid w:val="00557471"/>
    <w:rsid w:val="005621C1"/>
    <w:rsid w:val="00562C20"/>
    <w:rsid w:val="00566821"/>
    <w:rsid w:val="005715F1"/>
    <w:rsid w:val="005723BD"/>
    <w:rsid w:val="00573CAC"/>
    <w:rsid w:val="0057469C"/>
    <w:rsid w:val="00577A05"/>
    <w:rsid w:val="0058139B"/>
    <w:rsid w:val="00586766"/>
    <w:rsid w:val="00587B37"/>
    <w:rsid w:val="00587D5E"/>
    <w:rsid w:val="00593AAE"/>
    <w:rsid w:val="00595972"/>
    <w:rsid w:val="00596709"/>
    <w:rsid w:val="005A22C9"/>
    <w:rsid w:val="005A28D3"/>
    <w:rsid w:val="005A42BD"/>
    <w:rsid w:val="005A5022"/>
    <w:rsid w:val="005A6E90"/>
    <w:rsid w:val="005C0033"/>
    <w:rsid w:val="005C12EE"/>
    <w:rsid w:val="005C1799"/>
    <w:rsid w:val="005C5326"/>
    <w:rsid w:val="005D09C3"/>
    <w:rsid w:val="005D2D65"/>
    <w:rsid w:val="005D3E74"/>
    <w:rsid w:val="005D6F5A"/>
    <w:rsid w:val="005D7E1C"/>
    <w:rsid w:val="005E143C"/>
    <w:rsid w:val="005E3E04"/>
    <w:rsid w:val="005E51C6"/>
    <w:rsid w:val="005E5867"/>
    <w:rsid w:val="005E76D4"/>
    <w:rsid w:val="005F036C"/>
    <w:rsid w:val="005F1639"/>
    <w:rsid w:val="005F49C5"/>
    <w:rsid w:val="005F5AF8"/>
    <w:rsid w:val="006008DC"/>
    <w:rsid w:val="006121DC"/>
    <w:rsid w:val="006133F4"/>
    <w:rsid w:val="0061350E"/>
    <w:rsid w:val="006135F6"/>
    <w:rsid w:val="00613B16"/>
    <w:rsid w:val="0061648C"/>
    <w:rsid w:val="00622DEC"/>
    <w:rsid w:val="00624ACE"/>
    <w:rsid w:val="00632B1F"/>
    <w:rsid w:val="00632E44"/>
    <w:rsid w:val="00633E25"/>
    <w:rsid w:val="006368C8"/>
    <w:rsid w:val="006438A9"/>
    <w:rsid w:val="006506D0"/>
    <w:rsid w:val="00652982"/>
    <w:rsid w:val="00654DE3"/>
    <w:rsid w:val="0065573D"/>
    <w:rsid w:val="006559CF"/>
    <w:rsid w:val="00657467"/>
    <w:rsid w:val="00657704"/>
    <w:rsid w:val="00667C37"/>
    <w:rsid w:val="00670A18"/>
    <w:rsid w:val="006721D2"/>
    <w:rsid w:val="00673EB6"/>
    <w:rsid w:val="00675A47"/>
    <w:rsid w:val="00683AE6"/>
    <w:rsid w:val="006852B2"/>
    <w:rsid w:val="00685641"/>
    <w:rsid w:val="00685E47"/>
    <w:rsid w:val="00686E05"/>
    <w:rsid w:val="00693BA9"/>
    <w:rsid w:val="0069495C"/>
    <w:rsid w:val="0069525C"/>
    <w:rsid w:val="00695F35"/>
    <w:rsid w:val="0069728E"/>
    <w:rsid w:val="006976C0"/>
    <w:rsid w:val="006A0906"/>
    <w:rsid w:val="006A1F9D"/>
    <w:rsid w:val="006A25CE"/>
    <w:rsid w:val="006A299B"/>
    <w:rsid w:val="006A424D"/>
    <w:rsid w:val="006A7E09"/>
    <w:rsid w:val="006B02B6"/>
    <w:rsid w:val="006B1FDE"/>
    <w:rsid w:val="006B2D6C"/>
    <w:rsid w:val="006B5DCA"/>
    <w:rsid w:val="006B6439"/>
    <w:rsid w:val="006D38E8"/>
    <w:rsid w:val="006D4BB7"/>
    <w:rsid w:val="006D5718"/>
    <w:rsid w:val="006D5E66"/>
    <w:rsid w:val="006E2314"/>
    <w:rsid w:val="006E3250"/>
    <w:rsid w:val="006E3CA1"/>
    <w:rsid w:val="006E7DC1"/>
    <w:rsid w:val="006F09FA"/>
    <w:rsid w:val="006F298A"/>
    <w:rsid w:val="006F3C28"/>
    <w:rsid w:val="006F4580"/>
    <w:rsid w:val="006F4582"/>
    <w:rsid w:val="006F50CD"/>
    <w:rsid w:val="006F56DA"/>
    <w:rsid w:val="0070677C"/>
    <w:rsid w:val="007122BF"/>
    <w:rsid w:val="007138B7"/>
    <w:rsid w:val="00716DF5"/>
    <w:rsid w:val="0071735F"/>
    <w:rsid w:val="007176DA"/>
    <w:rsid w:val="00723CCA"/>
    <w:rsid w:val="00733B54"/>
    <w:rsid w:val="0073485D"/>
    <w:rsid w:val="00734BBA"/>
    <w:rsid w:val="00735272"/>
    <w:rsid w:val="0073570F"/>
    <w:rsid w:val="00735A17"/>
    <w:rsid w:val="0073696F"/>
    <w:rsid w:val="007477A7"/>
    <w:rsid w:val="00747DE6"/>
    <w:rsid w:val="007546D3"/>
    <w:rsid w:val="00755194"/>
    <w:rsid w:val="00755472"/>
    <w:rsid w:val="00757BAA"/>
    <w:rsid w:val="00760C5E"/>
    <w:rsid w:val="00760EAC"/>
    <w:rsid w:val="00761930"/>
    <w:rsid w:val="00761FE7"/>
    <w:rsid w:val="007641A0"/>
    <w:rsid w:val="00764A66"/>
    <w:rsid w:val="00765D21"/>
    <w:rsid w:val="00771983"/>
    <w:rsid w:val="00775424"/>
    <w:rsid w:val="00775F37"/>
    <w:rsid w:val="00776834"/>
    <w:rsid w:val="00780BCF"/>
    <w:rsid w:val="0078313A"/>
    <w:rsid w:val="0078473B"/>
    <w:rsid w:val="0078773D"/>
    <w:rsid w:val="00787E27"/>
    <w:rsid w:val="007918C8"/>
    <w:rsid w:val="00794E8F"/>
    <w:rsid w:val="0079663A"/>
    <w:rsid w:val="007A0FB9"/>
    <w:rsid w:val="007A2267"/>
    <w:rsid w:val="007A6656"/>
    <w:rsid w:val="007B0751"/>
    <w:rsid w:val="007B1806"/>
    <w:rsid w:val="007B3D36"/>
    <w:rsid w:val="007B5E20"/>
    <w:rsid w:val="007B6745"/>
    <w:rsid w:val="007B6E6F"/>
    <w:rsid w:val="007C19D7"/>
    <w:rsid w:val="007C4E59"/>
    <w:rsid w:val="007C6F84"/>
    <w:rsid w:val="007C7FEF"/>
    <w:rsid w:val="007D028C"/>
    <w:rsid w:val="007D1943"/>
    <w:rsid w:val="007D197E"/>
    <w:rsid w:val="007D3129"/>
    <w:rsid w:val="007D663A"/>
    <w:rsid w:val="007E0DAE"/>
    <w:rsid w:val="0080518B"/>
    <w:rsid w:val="0080676A"/>
    <w:rsid w:val="008138AF"/>
    <w:rsid w:val="0082047E"/>
    <w:rsid w:val="00824BFD"/>
    <w:rsid w:val="008450CA"/>
    <w:rsid w:val="00846AC8"/>
    <w:rsid w:val="00846B18"/>
    <w:rsid w:val="00850C1A"/>
    <w:rsid w:val="00852A94"/>
    <w:rsid w:val="00854CA9"/>
    <w:rsid w:val="00856862"/>
    <w:rsid w:val="008609E8"/>
    <w:rsid w:val="00863FFF"/>
    <w:rsid w:val="00864B61"/>
    <w:rsid w:val="008663FE"/>
    <w:rsid w:val="00871E15"/>
    <w:rsid w:val="00872810"/>
    <w:rsid w:val="00876AA2"/>
    <w:rsid w:val="008770EA"/>
    <w:rsid w:val="00877B23"/>
    <w:rsid w:val="00877D35"/>
    <w:rsid w:val="00880A68"/>
    <w:rsid w:val="00880D1A"/>
    <w:rsid w:val="00884FAC"/>
    <w:rsid w:val="00896C53"/>
    <w:rsid w:val="0089755E"/>
    <w:rsid w:val="008A07EB"/>
    <w:rsid w:val="008A0BD6"/>
    <w:rsid w:val="008A289D"/>
    <w:rsid w:val="008A5871"/>
    <w:rsid w:val="008B4EA4"/>
    <w:rsid w:val="008B54FA"/>
    <w:rsid w:val="008B592C"/>
    <w:rsid w:val="008C19AB"/>
    <w:rsid w:val="008C207B"/>
    <w:rsid w:val="008C304C"/>
    <w:rsid w:val="008D2656"/>
    <w:rsid w:val="008D2BCB"/>
    <w:rsid w:val="008D41CC"/>
    <w:rsid w:val="008D596B"/>
    <w:rsid w:val="008D64A0"/>
    <w:rsid w:val="008E0360"/>
    <w:rsid w:val="008E195A"/>
    <w:rsid w:val="008E48B7"/>
    <w:rsid w:val="008E77C9"/>
    <w:rsid w:val="008E7872"/>
    <w:rsid w:val="008F1DC6"/>
    <w:rsid w:val="008F414D"/>
    <w:rsid w:val="008F4A35"/>
    <w:rsid w:val="00905D98"/>
    <w:rsid w:val="009103D2"/>
    <w:rsid w:val="00910B35"/>
    <w:rsid w:val="009168E9"/>
    <w:rsid w:val="009243DA"/>
    <w:rsid w:val="00925540"/>
    <w:rsid w:val="00926200"/>
    <w:rsid w:val="009268B7"/>
    <w:rsid w:val="009277FC"/>
    <w:rsid w:val="0093635D"/>
    <w:rsid w:val="009429DC"/>
    <w:rsid w:val="00953E41"/>
    <w:rsid w:val="00962EE1"/>
    <w:rsid w:val="00964FD1"/>
    <w:rsid w:val="0096607D"/>
    <w:rsid w:val="00974ADC"/>
    <w:rsid w:val="00977995"/>
    <w:rsid w:val="009818ED"/>
    <w:rsid w:val="00983D49"/>
    <w:rsid w:val="00985F8F"/>
    <w:rsid w:val="009871DB"/>
    <w:rsid w:val="00990541"/>
    <w:rsid w:val="009920EB"/>
    <w:rsid w:val="00992AEC"/>
    <w:rsid w:val="009932B2"/>
    <w:rsid w:val="0099722E"/>
    <w:rsid w:val="009A06D6"/>
    <w:rsid w:val="009A2DAD"/>
    <w:rsid w:val="009A2FDF"/>
    <w:rsid w:val="009A4ED3"/>
    <w:rsid w:val="009A718D"/>
    <w:rsid w:val="009A7C95"/>
    <w:rsid w:val="009B50D4"/>
    <w:rsid w:val="009B5207"/>
    <w:rsid w:val="009B6F1E"/>
    <w:rsid w:val="009C1D91"/>
    <w:rsid w:val="009C327C"/>
    <w:rsid w:val="009C5169"/>
    <w:rsid w:val="009D1270"/>
    <w:rsid w:val="009D279A"/>
    <w:rsid w:val="009D2CF8"/>
    <w:rsid w:val="009D32A9"/>
    <w:rsid w:val="009D4191"/>
    <w:rsid w:val="009D555E"/>
    <w:rsid w:val="009D68C2"/>
    <w:rsid w:val="009D75B9"/>
    <w:rsid w:val="009E1505"/>
    <w:rsid w:val="009E5939"/>
    <w:rsid w:val="009E713F"/>
    <w:rsid w:val="009F1735"/>
    <w:rsid w:val="009F1949"/>
    <w:rsid w:val="00A069A6"/>
    <w:rsid w:val="00A15CCF"/>
    <w:rsid w:val="00A16AD3"/>
    <w:rsid w:val="00A22982"/>
    <w:rsid w:val="00A2320B"/>
    <w:rsid w:val="00A27315"/>
    <w:rsid w:val="00A310A7"/>
    <w:rsid w:val="00A31C2C"/>
    <w:rsid w:val="00A3244D"/>
    <w:rsid w:val="00A32611"/>
    <w:rsid w:val="00A33D11"/>
    <w:rsid w:val="00A36226"/>
    <w:rsid w:val="00A401AD"/>
    <w:rsid w:val="00A4314E"/>
    <w:rsid w:val="00A476F6"/>
    <w:rsid w:val="00A478C5"/>
    <w:rsid w:val="00A50A05"/>
    <w:rsid w:val="00A55C56"/>
    <w:rsid w:val="00A655DF"/>
    <w:rsid w:val="00A67A53"/>
    <w:rsid w:val="00A70F58"/>
    <w:rsid w:val="00A72ADF"/>
    <w:rsid w:val="00A758D2"/>
    <w:rsid w:val="00A77537"/>
    <w:rsid w:val="00A77782"/>
    <w:rsid w:val="00A77FC1"/>
    <w:rsid w:val="00A81E05"/>
    <w:rsid w:val="00A83A32"/>
    <w:rsid w:val="00A83CC0"/>
    <w:rsid w:val="00A862A7"/>
    <w:rsid w:val="00A91A11"/>
    <w:rsid w:val="00A96F37"/>
    <w:rsid w:val="00AA09D9"/>
    <w:rsid w:val="00AA25B6"/>
    <w:rsid w:val="00AA32D4"/>
    <w:rsid w:val="00AA46E1"/>
    <w:rsid w:val="00AA5F1A"/>
    <w:rsid w:val="00AA7F2B"/>
    <w:rsid w:val="00AB085A"/>
    <w:rsid w:val="00AB10B9"/>
    <w:rsid w:val="00AB2FF3"/>
    <w:rsid w:val="00AB397C"/>
    <w:rsid w:val="00AB428C"/>
    <w:rsid w:val="00AB7819"/>
    <w:rsid w:val="00AB7C27"/>
    <w:rsid w:val="00AC0529"/>
    <w:rsid w:val="00AC3232"/>
    <w:rsid w:val="00AC3DC7"/>
    <w:rsid w:val="00AC4511"/>
    <w:rsid w:val="00AC46B6"/>
    <w:rsid w:val="00AC4C87"/>
    <w:rsid w:val="00AD4C20"/>
    <w:rsid w:val="00AD5201"/>
    <w:rsid w:val="00AE08A6"/>
    <w:rsid w:val="00AE0B7C"/>
    <w:rsid w:val="00AE14FC"/>
    <w:rsid w:val="00AE1A2D"/>
    <w:rsid w:val="00AE2DBF"/>
    <w:rsid w:val="00AE727D"/>
    <w:rsid w:val="00AF06F7"/>
    <w:rsid w:val="00AF06F9"/>
    <w:rsid w:val="00AF3990"/>
    <w:rsid w:val="00AF3A27"/>
    <w:rsid w:val="00AF628B"/>
    <w:rsid w:val="00AF6A27"/>
    <w:rsid w:val="00B0138A"/>
    <w:rsid w:val="00B01E11"/>
    <w:rsid w:val="00B020C6"/>
    <w:rsid w:val="00B02444"/>
    <w:rsid w:val="00B044EE"/>
    <w:rsid w:val="00B13823"/>
    <w:rsid w:val="00B14C4F"/>
    <w:rsid w:val="00B150A5"/>
    <w:rsid w:val="00B16ACA"/>
    <w:rsid w:val="00B16E67"/>
    <w:rsid w:val="00B2486C"/>
    <w:rsid w:val="00B260B5"/>
    <w:rsid w:val="00B301F5"/>
    <w:rsid w:val="00B3225E"/>
    <w:rsid w:val="00B32CDB"/>
    <w:rsid w:val="00B33EA0"/>
    <w:rsid w:val="00B34EC7"/>
    <w:rsid w:val="00B3642B"/>
    <w:rsid w:val="00B36DBA"/>
    <w:rsid w:val="00B426F4"/>
    <w:rsid w:val="00B439C4"/>
    <w:rsid w:val="00B46E8B"/>
    <w:rsid w:val="00B50014"/>
    <w:rsid w:val="00B57A5F"/>
    <w:rsid w:val="00B61268"/>
    <w:rsid w:val="00B65F15"/>
    <w:rsid w:val="00B67DEA"/>
    <w:rsid w:val="00B70277"/>
    <w:rsid w:val="00B71635"/>
    <w:rsid w:val="00B769C1"/>
    <w:rsid w:val="00B81BDE"/>
    <w:rsid w:val="00B81FA6"/>
    <w:rsid w:val="00B828E5"/>
    <w:rsid w:val="00B908C6"/>
    <w:rsid w:val="00B90DC4"/>
    <w:rsid w:val="00B913D3"/>
    <w:rsid w:val="00B924F2"/>
    <w:rsid w:val="00B93DA5"/>
    <w:rsid w:val="00BA1846"/>
    <w:rsid w:val="00BA4480"/>
    <w:rsid w:val="00BA6363"/>
    <w:rsid w:val="00BA68D3"/>
    <w:rsid w:val="00BA6F04"/>
    <w:rsid w:val="00BA7301"/>
    <w:rsid w:val="00BB01FE"/>
    <w:rsid w:val="00BB4C0F"/>
    <w:rsid w:val="00BB61AB"/>
    <w:rsid w:val="00BB61DB"/>
    <w:rsid w:val="00BB6C8C"/>
    <w:rsid w:val="00BB7480"/>
    <w:rsid w:val="00BC083A"/>
    <w:rsid w:val="00BC1C7F"/>
    <w:rsid w:val="00BC25BF"/>
    <w:rsid w:val="00BC5B1A"/>
    <w:rsid w:val="00BD2A01"/>
    <w:rsid w:val="00BE2032"/>
    <w:rsid w:val="00BE3477"/>
    <w:rsid w:val="00BE5A03"/>
    <w:rsid w:val="00BE6B5D"/>
    <w:rsid w:val="00BE751B"/>
    <w:rsid w:val="00BF18F7"/>
    <w:rsid w:val="00BF2568"/>
    <w:rsid w:val="00BF2817"/>
    <w:rsid w:val="00BF3669"/>
    <w:rsid w:val="00BF5868"/>
    <w:rsid w:val="00BF5A39"/>
    <w:rsid w:val="00BF634D"/>
    <w:rsid w:val="00BF6B5F"/>
    <w:rsid w:val="00C122B3"/>
    <w:rsid w:val="00C127AE"/>
    <w:rsid w:val="00C13D90"/>
    <w:rsid w:val="00C1501A"/>
    <w:rsid w:val="00C16910"/>
    <w:rsid w:val="00C16E33"/>
    <w:rsid w:val="00C23106"/>
    <w:rsid w:val="00C23C18"/>
    <w:rsid w:val="00C248BA"/>
    <w:rsid w:val="00C24B83"/>
    <w:rsid w:val="00C276BA"/>
    <w:rsid w:val="00C375EA"/>
    <w:rsid w:val="00C40538"/>
    <w:rsid w:val="00C407C6"/>
    <w:rsid w:val="00C45059"/>
    <w:rsid w:val="00C502EA"/>
    <w:rsid w:val="00C625CF"/>
    <w:rsid w:val="00C64AAD"/>
    <w:rsid w:val="00C64BEA"/>
    <w:rsid w:val="00C81623"/>
    <w:rsid w:val="00C81A60"/>
    <w:rsid w:val="00C81B05"/>
    <w:rsid w:val="00C827B7"/>
    <w:rsid w:val="00C848A6"/>
    <w:rsid w:val="00C87578"/>
    <w:rsid w:val="00C87710"/>
    <w:rsid w:val="00C93C92"/>
    <w:rsid w:val="00C96189"/>
    <w:rsid w:val="00C9631E"/>
    <w:rsid w:val="00C96C06"/>
    <w:rsid w:val="00CA0365"/>
    <w:rsid w:val="00CA0618"/>
    <w:rsid w:val="00CA14F3"/>
    <w:rsid w:val="00CA3943"/>
    <w:rsid w:val="00CA3A57"/>
    <w:rsid w:val="00CA5724"/>
    <w:rsid w:val="00CA72BF"/>
    <w:rsid w:val="00CB0C99"/>
    <w:rsid w:val="00CB1553"/>
    <w:rsid w:val="00CB1D17"/>
    <w:rsid w:val="00CB1E7D"/>
    <w:rsid w:val="00CB378F"/>
    <w:rsid w:val="00CC6452"/>
    <w:rsid w:val="00CC6A15"/>
    <w:rsid w:val="00CD4E6E"/>
    <w:rsid w:val="00CD4E92"/>
    <w:rsid w:val="00CD4E96"/>
    <w:rsid w:val="00CD5236"/>
    <w:rsid w:val="00CD736F"/>
    <w:rsid w:val="00CD76CF"/>
    <w:rsid w:val="00CD7E63"/>
    <w:rsid w:val="00CE4E93"/>
    <w:rsid w:val="00CE6102"/>
    <w:rsid w:val="00CF0F62"/>
    <w:rsid w:val="00CF4371"/>
    <w:rsid w:val="00CF6B05"/>
    <w:rsid w:val="00CF74ED"/>
    <w:rsid w:val="00D006CF"/>
    <w:rsid w:val="00D02126"/>
    <w:rsid w:val="00D05EB2"/>
    <w:rsid w:val="00D06358"/>
    <w:rsid w:val="00D0657F"/>
    <w:rsid w:val="00D07243"/>
    <w:rsid w:val="00D075C3"/>
    <w:rsid w:val="00D11987"/>
    <w:rsid w:val="00D143D7"/>
    <w:rsid w:val="00D14F69"/>
    <w:rsid w:val="00D156CA"/>
    <w:rsid w:val="00D16127"/>
    <w:rsid w:val="00D17A64"/>
    <w:rsid w:val="00D2011A"/>
    <w:rsid w:val="00D20215"/>
    <w:rsid w:val="00D20A69"/>
    <w:rsid w:val="00D25112"/>
    <w:rsid w:val="00D26C28"/>
    <w:rsid w:val="00D33179"/>
    <w:rsid w:val="00D35200"/>
    <w:rsid w:val="00D4389F"/>
    <w:rsid w:val="00D444CC"/>
    <w:rsid w:val="00D466FB"/>
    <w:rsid w:val="00D475AA"/>
    <w:rsid w:val="00D52B09"/>
    <w:rsid w:val="00D536D1"/>
    <w:rsid w:val="00D54DA1"/>
    <w:rsid w:val="00D55C58"/>
    <w:rsid w:val="00D562C5"/>
    <w:rsid w:val="00D5737D"/>
    <w:rsid w:val="00D64FD7"/>
    <w:rsid w:val="00D66CF0"/>
    <w:rsid w:val="00D7047B"/>
    <w:rsid w:val="00D704BE"/>
    <w:rsid w:val="00D706C4"/>
    <w:rsid w:val="00D71126"/>
    <w:rsid w:val="00D7450A"/>
    <w:rsid w:val="00D7469D"/>
    <w:rsid w:val="00D77344"/>
    <w:rsid w:val="00D81567"/>
    <w:rsid w:val="00D901A0"/>
    <w:rsid w:val="00D90AF2"/>
    <w:rsid w:val="00D923E7"/>
    <w:rsid w:val="00DA128A"/>
    <w:rsid w:val="00DA5EAC"/>
    <w:rsid w:val="00DA660C"/>
    <w:rsid w:val="00DA67D1"/>
    <w:rsid w:val="00DA7E9C"/>
    <w:rsid w:val="00DB0281"/>
    <w:rsid w:val="00DB2A8D"/>
    <w:rsid w:val="00DB2E15"/>
    <w:rsid w:val="00DC1ED5"/>
    <w:rsid w:val="00DC2971"/>
    <w:rsid w:val="00DC570C"/>
    <w:rsid w:val="00DD02B8"/>
    <w:rsid w:val="00DD3DAD"/>
    <w:rsid w:val="00DD78F2"/>
    <w:rsid w:val="00DD7AB6"/>
    <w:rsid w:val="00DE38B3"/>
    <w:rsid w:val="00DE4C5B"/>
    <w:rsid w:val="00DE758C"/>
    <w:rsid w:val="00DE7D49"/>
    <w:rsid w:val="00DF41E8"/>
    <w:rsid w:val="00DF69E0"/>
    <w:rsid w:val="00DF7F2E"/>
    <w:rsid w:val="00E01421"/>
    <w:rsid w:val="00E01B3A"/>
    <w:rsid w:val="00E01BD4"/>
    <w:rsid w:val="00E04181"/>
    <w:rsid w:val="00E06884"/>
    <w:rsid w:val="00E20231"/>
    <w:rsid w:val="00E22253"/>
    <w:rsid w:val="00E23E9E"/>
    <w:rsid w:val="00E2437F"/>
    <w:rsid w:val="00E25A85"/>
    <w:rsid w:val="00E2793F"/>
    <w:rsid w:val="00E307EC"/>
    <w:rsid w:val="00E31A74"/>
    <w:rsid w:val="00E33910"/>
    <w:rsid w:val="00E33EE8"/>
    <w:rsid w:val="00E35DD1"/>
    <w:rsid w:val="00E36D4D"/>
    <w:rsid w:val="00E36D53"/>
    <w:rsid w:val="00E37065"/>
    <w:rsid w:val="00E37312"/>
    <w:rsid w:val="00E41826"/>
    <w:rsid w:val="00E4199A"/>
    <w:rsid w:val="00E41D14"/>
    <w:rsid w:val="00E433C0"/>
    <w:rsid w:val="00E4661F"/>
    <w:rsid w:val="00E514AD"/>
    <w:rsid w:val="00E52658"/>
    <w:rsid w:val="00E52989"/>
    <w:rsid w:val="00E54D5B"/>
    <w:rsid w:val="00E567E7"/>
    <w:rsid w:val="00E56B7F"/>
    <w:rsid w:val="00E61393"/>
    <w:rsid w:val="00E63D97"/>
    <w:rsid w:val="00E75538"/>
    <w:rsid w:val="00E76603"/>
    <w:rsid w:val="00E838FC"/>
    <w:rsid w:val="00E83D2B"/>
    <w:rsid w:val="00E844E4"/>
    <w:rsid w:val="00E85D62"/>
    <w:rsid w:val="00E87895"/>
    <w:rsid w:val="00E87A82"/>
    <w:rsid w:val="00E87D4F"/>
    <w:rsid w:val="00E90346"/>
    <w:rsid w:val="00E92071"/>
    <w:rsid w:val="00E92108"/>
    <w:rsid w:val="00E94302"/>
    <w:rsid w:val="00EA0DE7"/>
    <w:rsid w:val="00EB0B10"/>
    <w:rsid w:val="00EB2E43"/>
    <w:rsid w:val="00EB638E"/>
    <w:rsid w:val="00EB660E"/>
    <w:rsid w:val="00EC0847"/>
    <w:rsid w:val="00EC0E34"/>
    <w:rsid w:val="00EC1C5C"/>
    <w:rsid w:val="00EC6BF8"/>
    <w:rsid w:val="00EC723F"/>
    <w:rsid w:val="00ED04D8"/>
    <w:rsid w:val="00ED1DE5"/>
    <w:rsid w:val="00ED20D7"/>
    <w:rsid w:val="00ED3378"/>
    <w:rsid w:val="00EE16B8"/>
    <w:rsid w:val="00EE17DA"/>
    <w:rsid w:val="00EE53BD"/>
    <w:rsid w:val="00EE691C"/>
    <w:rsid w:val="00EF1324"/>
    <w:rsid w:val="00EF15DA"/>
    <w:rsid w:val="00EF639D"/>
    <w:rsid w:val="00F00796"/>
    <w:rsid w:val="00F022D3"/>
    <w:rsid w:val="00F02FC4"/>
    <w:rsid w:val="00F040CD"/>
    <w:rsid w:val="00F0504D"/>
    <w:rsid w:val="00F05253"/>
    <w:rsid w:val="00F05372"/>
    <w:rsid w:val="00F11373"/>
    <w:rsid w:val="00F11D17"/>
    <w:rsid w:val="00F14E40"/>
    <w:rsid w:val="00F17ABC"/>
    <w:rsid w:val="00F20339"/>
    <w:rsid w:val="00F32E21"/>
    <w:rsid w:val="00F36B2E"/>
    <w:rsid w:val="00F404C0"/>
    <w:rsid w:val="00F4393A"/>
    <w:rsid w:val="00F45E39"/>
    <w:rsid w:val="00F45F42"/>
    <w:rsid w:val="00F46E0B"/>
    <w:rsid w:val="00F47FA5"/>
    <w:rsid w:val="00F506E2"/>
    <w:rsid w:val="00F5420C"/>
    <w:rsid w:val="00F54631"/>
    <w:rsid w:val="00F554D1"/>
    <w:rsid w:val="00F57907"/>
    <w:rsid w:val="00F62A7C"/>
    <w:rsid w:val="00F63021"/>
    <w:rsid w:val="00F641FE"/>
    <w:rsid w:val="00F649C0"/>
    <w:rsid w:val="00F6683C"/>
    <w:rsid w:val="00F75A34"/>
    <w:rsid w:val="00F75A7C"/>
    <w:rsid w:val="00F769A0"/>
    <w:rsid w:val="00F771E8"/>
    <w:rsid w:val="00F7799B"/>
    <w:rsid w:val="00F8040A"/>
    <w:rsid w:val="00F821F5"/>
    <w:rsid w:val="00F82ABB"/>
    <w:rsid w:val="00F84C06"/>
    <w:rsid w:val="00F87D2F"/>
    <w:rsid w:val="00F90DC4"/>
    <w:rsid w:val="00F92C22"/>
    <w:rsid w:val="00F9313F"/>
    <w:rsid w:val="00F93604"/>
    <w:rsid w:val="00F94212"/>
    <w:rsid w:val="00F96703"/>
    <w:rsid w:val="00F972F8"/>
    <w:rsid w:val="00FA1300"/>
    <w:rsid w:val="00FA47D3"/>
    <w:rsid w:val="00FA489F"/>
    <w:rsid w:val="00FA6241"/>
    <w:rsid w:val="00FA770E"/>
    <w:rsid w:val="00FA7F82"/>
    <w:rsid w:val="00FB3DE5"/>
    <w:rsid w:val="00FB4B57"/>
    <w:rsid w:val="00FB4ED5"/>
    <w:rsid w:val="00FC228B"/>
    <w:rsid w:val="00FC2998"/>
    <w:rsid w:val="00FC2DB5"/>
    <w:rsid w:val="00FC56C2"/>
    <w:rsid w:val="00FD47AA"/>
    <w:rsid w:val="00FD4F1A"/>
    <w:rsid w:val="00FE21E7"/>
    <w:rsid w:val="00FE3996"/>
    <w:rsid w:val="00FE5B06"/>
    <w:rsid w:val="00FE6B66"/>
    <w:rsid w:val="00FF0431"/>
    <w:rsid w:val="00FF2A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BE0E2-29C8-4A1F-BBE8-F602707E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92"/>
  </w:style>
  <w:style w:type="paragraph" w:styleId="1">
    <w:name w:val="heading 1"/>
    <w:basedOn w:val="a"/>
    <w:link w:val="1Char"/>
    <w:uiPriority w:val="99"/>
    <w:qFormat/>
    <w:rsid w:val="00D704BE"/>
    <w:pPr>
      <w:spacing w:after="0" w:line="240" w:lineRule="auto"/>
      <w:outlineLvl w:val="0"/>
    </w:pPr>
    <w:rPr>
      <w:rFonts w:ascii="Times New Roman" w:eastAsia="Batang" w:hAnsi="Times New Roman" w:cs="Times New Roman"/>
      <w:b/>
      <w:bCs/>
      <w:kern w:val="36"/>
      <w:sz w:val="48"/>
      <w:szCs w:val="48"/>
      <w:lang w:eastAsia="ja-JP"/>
    </w:rPr>
  </w:style>
  <w:style w:type="paragraph" w:styleId="2">
    <w:name w:val="heading 2"/>
    <w:basedOn w:val="a"/>
    <w:next w:val="a"/>
    <w:link w:val="2Char"/>
    <w:semiHidden/>
    <w:unhideWhenUsed/>
    <w:qFormat/>
    <w:rsid w:val="00A401A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ko-KR"/>
    </w:rPr>
  </w:style>
  <w:style w:type="paragraph" w:styleId="5">
    <w:name w:val="heading 5"/>
    <w:basedOn w:val="a"/>
    <w:next w:val="a"/>
    <w:link w:val="5Char"/>
    <w:uiPriority w:val="99"/>
    <w:qFormat/>
    <w:rsid w:val="00A401AD"/>
    <w:pPr>
      <w:keepNext/>
      <w:keepLines/>
      <w:spacing w:before="200" w:after="0" w:line="240" w:lineRule="auto"/>
      <w:outlineLvl w:val="4"/>
    </w:pPr>
    <w:rPr>
      <w:rFonts w:ascii="Cambria" w:eastAsia="Batang" w:hAnsi="Cambria" w:cs="Times New Roman"/>
      <w:color w:val="243F60"/>
      <w:sz w:val="24"/>
      <w:szCs w:val="24"/>
      <w:lang w:eastAsia="ko-KR"/>
    </w:rPr>
  </w:style>
  <w:style w:type="paragraph" w:styleId="7">
    <w:name w:val="heading 7"/>
    <w:basedOn w:val="a"/>
    <w:next w:val="a"/>
    <w:link w:val="7Char"/>
    <w:uiPriority w:val="99"/>
    <w:qFormat/>
    <w:rsid w:val="00A401AD"/>
    <w:pPr>
      <w:spacing w:before="240" w:after="60" w:line="240" w:lineRule="auto"/>
      <w:outlineLvl w:val="6"/>
    </w:pPr>
    <w:rPr>
      <w:rFonts w:ascii="Times New Roman" w:eastAsia="Batang" w:hAnsi="Times New Roman" w:cs="Times New Roman"/>
      <w:sz w:val="24"/>
      <w:szCs w:val="24"/>
      <w:lang w:eastAsia="ko-KR"/>
    </w:rPr>
  </w:style>
  <w:style w:type="paragraph" w:styleId="8">
    <w:name w:val="heading 8"/>
    <w:basedOn w:val="a"/>
    <w:next w:val="a"/>
    <w:link w:val="8Char"/>
    <w:uiPriority w:val="99"/>
    <w:qFormat/>
    <w:rsid w:val="00A401AD"/>
    <w:pPr>
      <w:spacing w:before="240" w:after="60" w:line="240" w:lineRule="auto"/>
      <w:outlineLvl w:val="7"/>
    </w:pPr>
    <w:rPr>
      <w:rFonts w:ascii="Times New Roman" w:eastAsia="Batang" w:hAnsi="Times New Roman" w:cs="Times New Roman"/>
      <w:i/>
      <w:iCs/>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D704BE"/>
    <w:rPr>
      <w:rFonts w:ascii="Times New Roman" w:eastAsia="Batang" w:hAnsi="Times New Roman" w:cs="Times New Roman"/>
      <w:b/>
      <w:bCs/>
      <w:kern w:val="36"/>
      <w:sz w:val="48"/>
      <w:szCs w:val="48"/>
      <w:lang w:eastAsia="ja-JP"/>
    </w:rPr>
  </w:style>
  <w:style w:type="character" w:customStyle="1" w:styleId="2Char">
    <w:name w:val="Επικεφαλίδα 2 Char"/>
    <w:basedOn w:val="a0"/>
    <w:link w:val="2"/>
    <w:semiHidden/>
    <w:rsid w:val="00A401AD"/>
    <w:rPr>
      <w:rFonts w:asciiTheme="majorHAnsi" w:eastAsiaTheme="majorEastAsia" w:hAnsiTheme="majorHAnsi" w:cstheme="majorBidi"/>
      <w:color w:val="2E74B5" w:themeColor="accent1" w:themeShade="BF"/>
      <w:sz w:val="26"/>
      <w:szCs w:val="26"/>
      <w:lang w:eastAsia="ko-KR"/>
    </w:rPr>
  </w:style>
  <w:style w:type="character" w:customStyle="1" w:styleId="5Char">
    <w:name w:val="Επικεφαλίδα 5 Char"/>
    <w:basedOn w:val="a0"/>
    <w:link w:val="5"/>
    <w:uiPriority w:val="99"/>
    <w:rsid w:val="00A401AD"/>
    <w:rPr>
      <w:rFonts w:ascii="Cambria" w:eastAsia="Batang" w:hAnsi="Cambria" w:cs="Times New Roman"/>
      <w:color w:val="243F60"/>
      <w:sz w:val="24"/>
      <w:szCs w:val="24"/>
      <w:lang w:eastAsia="ko-KR"/>
    </w:rPr>
  </w:style>
  <w:style w:type="character" w:customStyle="1" w:styleId="7Char">
    <w:name w:val="Επικεφαλίδα 7 Char"/>
    <w:basedOn w:val="a0"/>
    <w:link w:val="7"/>
    <w:uiPriority w:val="99"/>
    <w:rsid w:val="00A401AD"/>
    <w:rPr>
      <w:rFonts w:ascii="Times New Roman" w:eastAsia="Batang" w:hAnsi="Times New Roman" w:cs="Times New Roman"/>
      <w:sz w:val="24"/>
      <w:szCs w:val="24"/>
      <w:lang w:eastAsia="ko-KR"/>
    </w:rPr>
  </w:style>
  <w:style w:type="character" w:customStyle="1" w:styleId="8Char">
    <w:name w:val="Επικεφαλίδα 8 Char"/>
    <w:basedOn w:val="a0"/>
    <w:link w:val="8"/>
    <w:uiPriority w:val="99"/>
    <w:rsid w:val="00A401AD"/>
    <w:rPr>
      <w:rFonts w:ascii="Times New Roman" w:eastAsia="Batang" w:hAnsi="Times New Roman" w:cs="Times New Roman"/>
      <w:i/>
      <w:iCs/>
      <w:sz w:val="24"/>
      <w:szCs w:val="24"/>
      <w:lang w:eastAsia="ko-KR"/>
    </w:rPr>
  </w:style>
  <w:style w:type="character" w:customStyle="1" w:styleId="heading00201char1">
    <w:name w:val="heading_00201__char1"/>
    <w:uiPriority w:val="99"/>
    <w:rsid w:val="00D704BE"/>
    <w:rPr>
      <w:rFonts w:ascii="Arial" w:hAnsi="Arial"/>
      <w:b/>
      <w:color w:val="000000"/>
      <w:sz w:val="32"/>
    </w:rPr>
  </w:style>
  <w:style w:type="character" w:customStyle="1" w:styleId="normalchar1">
    <w:name w:val="normal__char1"/>
    <w:uiPriority w:val="99"/>
    <w:rsid w:val="00D704BE"/>
    <w:rPr>
      <w:rFonts w:ascii="Arial" w:hAnsi="Arial"/>
      <w:sz w:val="22"/>
    </w:rPr>
  </w:style>
  <w:style w:type="paragraph" w:customStyle="1" w:styleId="10">
    <w:name w:val="Βασικό1"/>
    <w:basedOn w:val="a"/>
    <w:uiPriority w:val="99"/>
    <w:rsid w:val="00D704BE"/>
    <w:pPr>
      <w:spacing w:after="200" w:line="260" w:lineRule="atLeast"/>
    </w:pPr>
    <w:rPr>
      <w:rFonts w:ascii="Arial" w:eastAsia="Batang" w:hAnsi="Arial" w:cs="Arial"/>
      <w:lang w:eastAsia="ja-JP"/>
    </w:rPr>
  </w:style>
  <w:style w:type="character" w:styleId="-">
    <w:name w:val="Hyperlink"/>
    <w:basedOn w:val="a0"/>
    <w:uiPriority w:val="99"/>
    <w:rsid w:val="00D704BE"/>
    <w:rPr>
      <w:rFonts w:cs="Times New Roman"/>
      <w:color w:val="0000FF"/>
      <w:u w:val="single"/>
    </w:rPr>
  </w:style>
  <w:style w:type="character" w:customStyle="1" w:styleId="normalchar10">
    <w:name w:val="normalchar1"/>
    <w:basedOn w:val="a0"/>
    <w:uiPriority w:val="99"/>
    <w:rsid w:val="00D704BE"/>
    <w:rPr>
      <w:rFonts w:cs="Times New Roman"/>
    </w:rPr>
  </w:style>
  <w:style w:type="table" w:customStyle="1" w:styleId="11">
    <w:name w:val="Πλέγμα πίνακα1"/>
    <w:basedOn w:val="a1"/>
    <w:next w:val="a3"/>
    <w:uiPriority w:val="39"/>
    <w:rsid w:val="00D70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99"/>
    <w:rsid w:val="00D7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3"/>
    <w:uiPriority w:val="39"/>
    <w:rsid w:val="00D70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a1"/>
    <w:uiPriority w:val="51"/>
    <w:rsid w:val="00D704BE"/>
    <w:pPr>
      <w:spacing w:after="0" w:line="240" w:lineRule="auto"/>
    </w:pPr>
    <w:rPr>
      <w:rFonts w:ascii="Times New Roman" w:eastAsia="Batang" w:hAnsi="Times New Roman" w:cs="Times New Roman"/>
      <w:color w:val="2E74B5" w:themeColor="accent1" w:themeShade="BF"/>
      <w:lang w:eastAsia="el-G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ody0020text0020indent00202char1">
    <w:name w:val="body_0020text_0020indent_00202__char1"/>
    <w:uiPriority w:val="99"/>
    <w:rsid w:val="00632E44"/>
    <w:rPr>
      <w:rFonts w:ascii="Times New Roman" w:hAnsi="Times New Roman"/>
      <w:sz w:val="24"/>
    </w:rPr>
  </w:style>
  <w:style w:type="paragraph" w:customStyle="1" w:styleId="body0020text0020indent00202">
    <w:name w:val="body_0020text_0020indent_00202"/>
    <w:basedOn w:val="a"/>
    <w:uiPriority w:val="99"/>
    <w:rsid w:val="00632E44"/>
    <w:pPr>
      <w:spacing w:after="120" w:line="480" w:lineRule="atLeast"/>
      <w:ind w:left="280"/>
    </w:pPr>
    <w:rPr>
      <w:rFonts w:ascii="Times New Roman" w:eastAsia="Batang" w:hAnsi="Times New Roman" w:cs="Times New Roman"/>
      <w:sz w:val="24"/>
      <w:szCs w:val="24"/>
      <w:lang w:eastAsia="ja-JP"/>
    </w:rPr>
  </w:style>
  <w:style w:type="paragraph" w:styleId="a4">
    <w:name w:val="footnote text"/>
    <w:basedOn w:val="a"/>
    <w:link w:val="Char"/>
    <w:uiPriority w:val="99"/>
    <w:semiHidden/>
    <w:unhideWhenUsed/>
    <w:rsid w:val="00632E44"/>
    <w:pPr>
      <w:spacing w:after="0" w:line="240" w:lineRule="auto"/>
    </w:pPr>
    <w:rPr>
      <w:rFonts w:ascii="Times New Roman" w:eastAsia="Batang" w:hAnsi="Times New Roman" w:cs="Times New Roman"/>
      <w:sz w:val="20"/>
      <w:szCs w:val="20"/>
      <w:lang w:eastAsia="ko-KR"/>
    </w:rPr>
  </w:style>
  <w:style w:type="character" w:customStyle="1" w:styleId="Char">
    <w:name w:val="Κείμενο υποσημείωσης Char"/>
    <w:basedOn w:val="a0"/>
    <w:link w:val="a4"/>
    <w:uiPriority w:val="99"/>
    <w:semiHidden/>
    <w:rsid w:val="00632E44"/>
    <w:rPr>
      <w:rFonts w:ascii="Times New Roman" w:eastAsia="Batang" w:hAnsi="Times New Roman" w:cs="Times New Roman"/>
      <w:sz w:val="20"/>
      <w:szCs w:val="20"/>
      <w:lang w:eastAsia="ko-KR"/>
    </w:rPr>
  </w:style>
  <w:style w:type="character" w:styleId="a5">
    <w:name w:val="footnote reference"/>
    <w:uiPriority w:val="99"/>
    <w:semiHidden/>
    <w:unhideWhenUsed/>
    <w:rsid w:val="00632E44"/>
    <w:rPr>
      <w:vertAlign w:val="superscript"/>
    </w:rPr>
  </w:style>
  <w:style w:type="character" w:customStyle="1" w:styleId="body0020textchar1">
    <w:name w:val="body_0020text__char1"/>
    <w:uiPriority w:val="99"/>
    <w:rsid w:val="00A401AD"/>
    <w:rPr>
      <w:rFonts w:ascii="Arial" w:hAnsi="Arial"/>
      <w:sz w:val="22"/>
    </w:rPr>
  </w:style>
  <w:style w:type="paragraph" w:customStyle="1" w:styleId="body0020text">
    <w:name w:val="body_0020text"/>
    <w:basedOn w:val="a"/>
    <w:uiPriority w:val="99"/>
    <w:rsid w:val="00A401AD"/>
    <w:pPr>
      <w:spacing w:after="120" w:line="260" w:lineRule="atLeast"/>
    </w:pPr>
    <w:rPr>
      <w:rFonts w:ascii="Arial" w:eastAsia="Batang" w:hAnsi="Arial" w:cs="Arial"/>
      <w:lang w:eastAsia="ja-JP"/>
    </w:rPr>
  </w:style>
  <w:style w:type="character" w:customStyle="1" w:styleId="body0020text00203char1">
    <w:name w:val="body_0020text_00203__char1"/>
    <w:uiPriority w:val="99"/>
    <w:rsid w:val="00A401AD"/>
    <w:rPr>
      <w:rFonts w:ascii="Arial" w:hAnsi="Arial"/>
      <w:sz w:val="16"/>
    </w:rPr>
  </w:style>
  <w:style w:type="paragraph" w:customStyle="1" w:styleId="body0020text00203">
    <w:name w:val="body_0020text_00203"/>
    <w:basedOn w:val="a"/>
    <w:uiPriority w:val="99"/>
    <w:rsid w:val="00A401AD"/>
    <w:pPr>
      <w:spacing w:after="120" w:line="260" w:lineRule="atLeast"/>
    </w:pPr>
    <w:rPr>
      <w:rFonts w:ascii="Arial" w:eastAsia="Batang" w:hAnsi="Arial" w:cs="Arial"/>
      <w:sz w:val="16"/>
      <w:szCs w:val="16"/>
      <w:lang w:eastAsia="ja-JP"/>
    </w:rPr>
  </w:style>
  <w:style w:type="character" w:customStyle="1" w:styleId="normal00200028web0029char1">
    <w:name w:val="normal_0020_0028web_0029__char1"/>
    <w:uiPriority w:val="99"/>
    <w:rsid w:val="00A401AD"/>
    <w:rPr>
      <w:rFonts w:ascii="Times New Roman" w:hAnsi="Times New Roman"/>
      <w:sz w:val="24"/>
    </w:rPr>
  </w:style>
  <w:style w:type="paragraph" w:customStyle="1" w:styleId="normal00200028web0029">
    <w:name w:val="normal_0020_0028web_0029"/>
    <w:basedOn w:val="a"/>
    <w:uiPriority w:val="99"/>
    <w:rsid w:val="00A401AD"/>
    <w:pPr>
      <w:spacing w:before="100" w:after="100" w:line="240" w:lineRule="atLeast"/>
    </w:pPr>
    <w:rPr>
      <w:rFonts w:ascii="Times New Roman" w:eastAsia="Batang" w:hAnsi="Times New Roman" w:cs="Times New Roman"/>
      <w:sz w:val="24"/>
      <w:szCs w:val="24"/>
      <w:lang w:eastAsia="ja-JP"/>
    </w:rPr>
  </w:style>
  <w:style w:type="paragraph" w:customStyle="1" w:styleId="list0020paragraph">
    <w:name w:val="list_0020paragraph"/>
    <w:basedOn w:val="a"/>
    <w:uiPriority w:val="99"/>
    <w:rsid w:val="00A401AD"/>
    <w:pPr>
      <w:spacing w:after="0" w:line="240" w:lineRule="atLeast"/>
      <w:ind w:left="720"/>
    </w:pPr>
    <w:rPr>
      <w:rFonts w:ascii="Times New Roman" w:eastAsia="Batang" w:hAnsi="Times New Roman" w:cs="Times New Roman"/>
      <w:sz w:val="24"/>
      <w:szCs w:val="24"/>
      <w:lang w:eastAsia="ja-JP"/>
    </w:rPr>
  </w:style>
  <w:style w:type="paragraph" w:styleId="a6">
    <w:name w:val="Body Text Indent"/>
    <w:basedOn w:val="a"/>
    <w:link w:val="Char0"/>
    <w:uiPriority w:val="99"/>
    <w:rsid w:val="00A401AD"/>
    <w:pPr>
      <w:spacing w:after="0" w:line="240" w:lineRule="auto"/>
      <w:ind w:left="851"/>
    </w:pPr>
    <w:rPr>
      <w:rFonts w:ascii="Arial" w:eastAsia="Batang" w:hAnsi="Arial" w:cs="Arial"/>
      <w:szCs w:val="24"/>
      <w:lang w:eastAsia="el-GR"/>
    </w:rPr>
  </w:style>
  <w:style w:type="character" w:customStyle="1" w:styleId="Char0">
    <w:name w:val="Σώμα κείμενου με εσοχή Char"/>
    <w:basedOn w:val="a0"/>
    <w:link w:val="a6"/>
    <w:uiPriority w:val="99"/>
    <w:rsid w:val="00A401AD"/>
    <w:rPr>
      <w:rFonts w:ascii="Arial" w:eastAsia="Batang" w:hAnsi="Arial" w:cs="Arial"/>
      <w:szCs w:val="24"/>
      <w:lang w:eastAsia="el-GR"/>
    </w:rPr>
  </w:style>
  <w:style w:type="paragraph" w:styleId="a7">
    <w:name w:val="Title"/>
    <w:basedOn w:val="a"/>
    <w:link w:val="Char1"/>
    <w:qFormat/>
    <w:rsid w:val="00A401AD"/>
    <w:pPr>
      <w:spacing w:after="0" w:line="240" w:lineRule="auto"/>
      <w:jc w:val="center"/>
    </w:pPr>
    <w:rPr>
      <w:rFonts w:ascii="Times New Roman" w:eastAsia="Batang" w:hAnsi="Times New Roman" w:cs="Times New Roman"/>
      <w:b/>
      <w:sz w:val="32"/>
      <w:szCs w:val="20"/>
      <w:lang w:eastAsia="el-GR"/>
    </w:rPr>
  </w:style>
  <w:style w:type="character" w:customStyle="1" w:styleId="Char1">
    <w:name w:val="Τίτλος Char"/>
    <w:basedOn w:val="a0"/>
    <w:link w:val="a7"/>
    <w:uiPriority w:val="99"/>
    <w:rsid w:val="00A401AD"/>
    <w:rPr>
      <w:rFonts w:ascii="Times New Roman" w:eastAsia="Batang" w:hAnsi="Times New Roman" w:cs="Times New Roman"/>
      <w:b/>
      <w:sz w:val="32"/>
      <w:szCs w:val="20"/>
      <w:lang w:eastAsia="el-GR"/>
    </w:rPr>
  </w:style>
  <w:style w:type="paragraph" w:styleId="a8">
    <w:name w:val="header"/>
    <w:basedOn w:val="a"/>
    <w:link w:val="Char2"/>
    <w:uiPriority w:val="99"/>
    <w:rsid w:val="00A401AD"/>
    <w:pPr>
      <w:tabs>
        <w:tab w:val="center" w:pos="4153"/>
        <w:tab w:val="right" w:pos="8306"/>
      </w:tabs>
      <w:spacing w:after="0" w:line="240" w:lineRule="auto"/>
    </w:pPr>
    <w:rPr>
      <w:rFonts w:ascii="Times New Roman" w:eastAsia="Batang" w:hAnsi="Times New Roman" w:cs="Times New Roman"/>
      <w:sz w:val="24"/>
      <w:szCs w:val="24"/>
      <w:lang w:eastAsia="el-GR"/>
    </w:rPr>
  </w:style>
  <w:style w:type="character" w:customStyle="1" w:styleId="Char2">
    <w:name w:val="Κεφαλίδα Char"/>
    <w:basedOn w:val="a0"/>
    <w:link w:val="a8"/>
    <w:uiPriority w:val="99"/>
    <w:rsid w:val="00A401AD"/>
    <w:rPr>
      <w:rFonts w:ascii="Times New Roman" w:eastAsia="Batang" w:hAnsi="Times New Roman" w:cs="Times New Roman"/>
      <w:sz w:val="24"/>
      <w:szCs w:val="24"/>
      <w:lang w:eastAsia="el-GR"/>
    </w:rPr>
  </w:style>
  <w:style w:type="paragraph" w:styleId="a9">
    <w:name w:val="footer"/>
    <w:basedOn w:val="a"/>
    <w:link w:val="Char3"/>
    <w:uiPriority w:val="99"/>
    <w:rsid w:val="00A401AD"/>
    <w:pPr>
      <w:tabs>
        <w:tab w:val="center" w:pos="4153"/>
        <w:tab w:val="right" w:pos="8306"/>
      </w:tabs>
      <w:spacing w:after="0" w:line="240" w:lineRule="auto"/>
    </w:pPr>
    <w:rPr>
      <w:rFonts w:ascii="Times New Roman" w:eastAsia="Batang" w:hAnsi="Times New Roman" w:cs="Times New Roman"/>
      <w:sz w:val="24"/>
      <w:szCs w:val="24"/>
      <w:lang w:eastAsia="ko-KR"/>
    </w:rPr>
  </w:style>
  <w:style w:type="character" w:customStyle="1" w:styleId="Char3">
    <w:name w:val="Υποσέλιδο Char"/>
    <w:basedOn w:val="a0"/>
    <w:link w:val="a9"/>
    <w:uiPriority w:val="99"/>
    <w:rsid w:val="00A401AD"/>
    <w:rPr>
      <w:rFonts w:ascii="Times New Roman" w:eastAsia="Batang" w:hAnsi="Times New Roman" w:cs="Times New Roman"/>
      <w:sz w:val="24"/>
      <w:szCs w:val="24"/>
      <w:lang w:eastAsia="ko-KR"/>
    </w:rPr>
  </w:style>
  <w:style w:type="character" w:styleId="aa">
    <w:name w:val="page number"/>
    <w:basedOn w:val="a0"/>
    <w:uiPriority w:val="99"/>
    <w:rsid w:val="00A401AD"/>
    <w:rPr>
      <w:rFonts w:cs="Times New Roman"/>
    </w:rPr>
  </w:style>
  <w:style w:type="character" w:customStyle="1" w:styleId="Char4">
    <w:name w:val="Κείμενο πλαισίου Char"/>
    <w:basedOn w:val="a0"/>
    <w:link w:val="ab"/>
    <w:uiPriority w:val="99"/>
    <w:semiHidden/>
    <w:rsid w:val="00A401AD"/>
    <w:rPr>
      <w:rFonts w:ascii="Tahoma" w:eastAsia="Batang" w:hAnsi="Tahoma" w:cs="Tahoma"/>
      <w:sz w:val="16"/>
      <w:szCs w:val="16"/>
      <w:lang w:eastAsia="ko-KR"/>
    </w:rPr>
  </w:style>
  <w:style w:type="paragraph" w:styleId="ab">
    <w:name w:val="Balloon Text"/>
    <w:basedOn w:val="a"/>
    <w:link w:val="Char4"/>
    <w:uiPriority w:val="99"/>
    <w:semiHidden/>
    <w:rsid w:val="00A401AD"/>
    <w:pPr>
      <w:spacing w:after="0" w:line="240" w:lineRule="auto"/>
    </w:pPr>
    <w:rPr>
      <w:rFonts w:ascii="Tahoma" w:eastAsia="Batang" w:hAnsi="Tahoma" w:cs="Tahoma"/>
      <w:sz w:val="16"/>
      <w:szCs w:val="16"/>
      <w:lang w:eastAsia="ko-KR"/>
    </w:rPr>
  </w:style>
  <w:style w:type="paragraph" w:styleId="ac">
    <w:name w:val="Body Text"/>
    <w:basedOn w:val="a"/>
    <w:link w:val="Char5"/>
    <w:uiPriority w:val="99"/>
    <w:rsid w:val="00A401AD"/>
    <w:pPr>
      <w:spacing w:after="120" w:line="240" w:lineRule="auto"/>
    </w:pPr>
    <w:rPr>
      <w:rFonts w:ascii="Times New Roman" w:eastAsia="Batang" w:hAnsi="Times New Roman" w:cs="Times New Roman"/>
      <w:sz w:val="24"/>
      <w:szCs w:val="24"/>
      <w:lang w:eastAsia="el-GR"/>
    </w:rPr>
  </w:style>
  <w:style w:type="character" w:customStyle="1" w:styleId="Char5">
    <w:name w:val="Σώμα κειμένου Char"/>
    <w:basedOn w:val="a0"/>
    <w:link w:val="ac"/>
    <w:uiPriority w:val="99"/>
    <w:rsid w:val="00A401AD"/>
    <w:rPr>
      <w:rFonts w:ascii="Times New Roman" w:eastAsia="Batang" w:hAnsi="Times New Roman" w:cs="Times New Roman"/>
      <w:sz w:val="24"/>
      <w:szCs w:val="24"/>
      <w:lang w:eastAsia="el-GR"/>
    </w:rPr>
  </w:style>
  <w:style w:type="character" w:styleId="ad">
    <w:name w:val="Strong"/>
    <w:basedOn w:val="a0"/>
    <w:uiPriority w:val="99"/>
    <w:qFormat/>
    <w:rsid w:val="00A401AD"/>
    <w:rPr>
      <w:rFonts w:cs="Times New Roman"/>
      <w:b/>
    </w:rPr>
  </w:style>
  <w:style w:type="paragraph" w:styleId="ae">
    <w:name w:val="annotation text"/>
    <w:basedOn w:val="a"/>
    <w:link w:val="Char6"/>
    <w:uiPriority w:val="99"/>
    <w:semiHidden/>
    <w:rsid w:val="00A401AD"/>
    <w:pPr>
      <w:spacing w:after="0" w:line="240" w:lineRule="auto"/>
    </w:pPr>
    <w:rPr>
      <w:rFonts w:ascii="Times New Roman" w:eastAsia="Batang" w:hAnsi="Times New Roman" w:cs="Times New Roman"/>
      <w:sz w:val="20"/>
      <w:szCs w:val="20"/>
      <w:lang w:eastAsia="ko-KR"/>
    </w:rPr>
  </w:style>
  <w:style w:type="character" w:customStyle="1" w:styleId="Char6">
    <w:name w:val="Κείμενο σχολίου Char"/>
    <w:basedOn w:val="a0"/>
    <w:link w:val="ae"/>
    <w:uiPriority w:val="99"/>
    <w:semiHidden/>
    <w:rsid w:val="00A401AD"/>
    <w:rPr>
      <w:rFonts w:ascii="Times New Roman" w:eastAsia="Batang" w:hAnsi="Times New Roman" w:cs="Times New Roman"/>
      <w:sz w:val="20"/>
      <w:szCs w:val="20"/>
      <w:lang w:eastAsia="ko-KR"/>
    </w:rPr>
  </w:style>
  <w:style w:type="paragraph" w:styleId="21">
    <w:name w:val="Body Text 2"/>
    <w:basedOn w:val="a"/>
    <w:link w:val="2Char0"/>
    <w:uiPriority w:val="99"/>
    <w:rsid w:val="00A401AD"/>
    <w:pPr>
      <w:spacing w:after="120" w:line="480" w:lineRule="auto"/>
    </w:pPr>
    <w:rPr>
      <w:rFonts w:ascii="Times New Roman" w:eastAsia="Batang" w:hAnsi="Times New Roman" w:cs="Times New Roman"/>
      <w:sz w:val="24"/>
      <w:szCs w:val="24"/>
      <w:lang w:eastAsia="ko-KR"/>
    </w:rPr>
  </w:style>
  <w:style w:type="character" w:customStyle="1" w:styleId="2Char0">
    <w:name w:val="Σώμα κείμενου 2 Char"/>
    <w:basedOn w:val="a0"/>
    <w:link w:val="21"/>
    <w:uiPriority w:val="99"/>
    <w:rsid w:val="00A401AD"/>
    <w:rPr>
      <w:rFonts w:ascii="Times New Roman" w:eastAsia="Batang" w:hAnsi="Times New Roman" w:cs="Times New Roman"/>
      <w:sz w:val="24"/>
      <w:szCs w:val="24"/>
      <w:lang w:eastAsia="ko-KR"/>
    </w:rPr>
  </w:style>
  <w:style w:type="character" w:styleId="af">
    <w:name w:val="Subtle Emphasis"/>
    <w:basedOn w:val="a0"/>
    <w:uiPriority w:val="19"/>
    <w:qFormat/>
    <w:rsid w:val="00A401AD"/>
    <w:rPr>
      <w:i/>
      <w:iCs/>
      <w:color w:val="808080" w:themeColor="text1" w:themeTint="7F"/>
    </w:rPr>
  </w:style>
  <w:style w:type="paragraph" w:styleId="af0">
    <w:name w:val="annotation subject"/>
    <w:basedOn w:val="ae"/>
    <w:next w:val="ae"/>
    <w:link w:val="Char7"/>
    <w:uiPriority w:val="99"/>
    <w:semiHidden/>
    <w:unhideWhenUsed/>
    <w:rsid w:val="00A401AD"/>
    <w:rPr>
      <w:b/>
      <w:bCs/>
    </w:rPr>
  </w:style>
  <w:style w:type="character" w:customStyle="1" w:styleId="Char7">
    <w:name w:val="Θέμα σχολίου Char"/>
    <w:basedOn w:val="Char6"/>
    <w:link w:val="af0"/>
    <w:uiPriority w:val="99"/>
    <w:semiHidden/>
    <w:rsid w:val="00A401AD"/>
    <w:rPr>
      <w:rFonts w:ascii="Times New Roman" w:eastAsia="Batang" w:hAnsi="Times New Roman" w:cs="Times New Roman"/>
      <w:b/>
      <w:bCs/>
      <w:sz w:val="20"/>
      <w:szCs w:val="20"/>
      <w:lang w:eastAsia="ko-KR"/>
    </w:rPr>
  </w:style>
  <w:style w:type="paragraph" w:styleId="af1">
    <w:name w:val="List Paragraph"/>
    <w:basedOn w:val="a"/>
    <w:uiPriority w:val="34"/>
    <w:qFormat/>
    <w:rsid w:val="00A401AD"/>
    <w:pPr>
      <w:spacing w:after="0" w:line="240" w:lineRule="auto"/>
      <w:ind w:left="720"/>
      <w:contextualSpacing/>
    </w:pPr>
    <w:rPr>
      <w:rFonts w:ascii="Times New Roman" w:eastAsia="Batang" w:hAnsi="Times New Roman" w:cs="Times New Roman"/>
      <w:sz w:val="24"/>
      <w:szCs w:val="24"/>
      <w:lang w:eastAsia="ko-KR"/>
    </w:rPr>
  </w:style>
  <w:style w:type="paragraph" w:styleId="Web">
    <w:name w:val="Normal (Web)"/>
    <w:basedOn w:val="a"/>
    <w:uiPriority w:val="99"/>
    <w:semiHidden/>
    <w:unhideWhenUsed/>
    <w:rsid w:val="00A401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2">
    <w:name w:val="Placeholder Text"/>
    <w:basedOn w:val="a0"/>
    <w:uiPriority w:val="99"/>
    <w:semiHidden/>
    <w:rsid w:val="00C16E33"/>
    <w:rPr>
      <w:color w:val="808080"/>
    </w:rPr>
  </w:style>
  <w:style w:type="character" w:styleId="af3">
    <w:name w:val="annotation reference"/>
    <w:basedOn w:val="a0"/>
    <w:uiPriority w:val="99"/>
    <w:semiHidden/>
    <w:unhideWhenUsed/>
    <w:rsid w:val="00B3225E"/>
    <w:rPr>
      <w:sz w:val="16"/>
      <w:szCs w:val="16"/>
    </w:rPr>
  </w:style>
  <w:style w:type="paragraph" w:styleId="af4">
    <w:name w:val="No Spacing"/>
    <w:link w:val="Char8"/>
    <w:uiPriority w:val="1"/>
    <w:qFormat/>
    <w:rsid w:val="004E79AC"/>
    <w:pPr>
      <w:spacing w:after="0" w:line="240" w:lineRule="auto"/>
    </w:pPr>
    <w:rPr>
      <w:rFonts w:eastAsiaTheme="minorEastAsia"/>
      <w:lang w:eastAsia="el-GR"/>
    </w:rPr>
  </w:style>
  <w:style w:type="character" w:customStyle="1" w:styleId="Char8">
    <w:name w:val="Χωρίς διάστιχο Char"/>
    <w:basedOn w:val="a0"/>
    <w:link w:val="af4"/>
    <w:uiPriority w:val="1"/>
    <w:rsid w:val="004E79AC"/>
    <w:rPr>
      <w:rFonts w:eastAsiaTheme="minorEastAsia"/>
      <w:lang w:eastAsia="el-GR"/>
    </w:rPr>
  </w:style>
  <w:style w:type="character" w:customStyle="1" w:styleId="22">
    <w:name w:val="Σώμα κειμένου (2)"/>
    <w:basedOn w:val="a0"/>
    <w:rsid w:val="00E844E4"/>
    <w:rPr>
      <w:rFonts w:ascii="Arial" w:eastAsia="Arial" w:hAnsi="Arial" w:cs="Arial"/>
      <w:b/>
      <w:bCs/>
      <w:i w:val="0"/>
      <w:iCs w:val="0"/>
      <w:smallCaps w:val="0"/>
      <w:strike w:val="0"/>
      <w:color w:val="231F20"/>
      <w:spacing w:val="0"/>
      <w:w w:val="100"/>
      <w:position w:val="0"/>
      <w:sz w:val="16"/>
      <w:szCs w:val="16"/>
      <w:u w:val="none"/>
      <w:lang w:val="el-GR" w:eastAsia="el-GR" w:bidi="el-GR"/>
    </w:rPr>
  </w:style>
  <w:style w:type="character" w:customStyle="1" w:styleId="50">
    <w:name w:val="Σώμα κειμένου (5)_"/>
    <w:basedOn w:val="a0"/>
    <w:rsid w:val="0015766D"/>
    <w:rPr>
      <w:rFonts w:ascii="Arial" w:eastAsia="Arial" w:hAnsi="Arial" w:cs="Arial"/>
      <w:b/>
      <w:bCs/>
      <w:i w:val="0"/>
      <w:iCs w:val="0"/>
      <w:smallCaps w:val="0"/>
      <w:strike w:val="0"/>
      <w:sz w:val="20"/>
      <w:szCs w:val="20"/>
      <w:u w:val="none"/>
    </w:rPr>
  </w:style>
  <w:style w:type="character" w:customStyle="1" w:styleId="51">
    <w:name w:val="Σώμα κειμένου (5)"/>
    <w:basedOn w:val="50"/>
    <w:rsid w:val="0015766D"/>
    <w:rPr>
      <w:rFonts w:ascii="Arial" w:eastAsia="Arial" w:hAnsi="Arial" w:cs="Arial"/>
      <w:b/>
      <w:bCs/>
      <w:i w:val="0"/>
      <w:iCs w:val="0"/>
      <w:smallCaps w:val="0"/>
      <w:strike w:val="0"/>
      <w:color w:val="004A8F"/>
      <w:spacing w:val="0"/>
      <w:w w:val="100"/>
      <w:position w:val="0"/>
      <w:sz w:val="20"/>
      <w:szCs w:val="20"/>
      <w:u w:val="none"/>
      <w:lang w:val="el-GR" w:eastAsia="el-GR" w:bidi="el-GR"/>
    </w:rPr>
  </w:style>
  <w:style w:type="character" w:customStyle="1" w:styleId="23">
    <w:name w:val="Σώμα κειμένου (2)_"/>
    <w:basedOn w:val="a0"/>
    <w:rsid w:val="0015766D"/>
    <w:rPr>
      <w:rFonts w:ascii="Arial" w:eastAsia="Arial" w:hAnsi="Arial" w:cs="Arial"/>
      <w:b/>
      <w:bCs/>
      <w:i w:val="0"/>
      <w:iCs w:val="0"/>
      <w:smallCaps w:val="0"/>
      <w:strike w:val="0"/>
      <w:sz w:val="16"/>
      <w:szCs w:val="16"/>
      <w:u w:val="none"/>
    </w:rPr>
  </w:style>
  <w:style w:type="paragraph" w:customStyle="1" w:styleId="Default">
    <w:name w:val="Default"/>
    <w:rsid w:val="00B13823"/>
    <w:pPr>
      <w:autoSpaceDE w:val="0"/>
      <w:autoSpaceDN w:val="0"/>
      <w:adjustRightInd w:val="0"/>
      <w:spacing w:after="0" w:line="240" w:lineRule="auto"/>
    </w:pPr>
    <w:rPr>
      <w:rFonts w:ascii="Arial" w:hAnsi="Arial" w:cs="Arial"/>
      <w:color w:val="000000"/>
      <w:sz w:val="24"/>
      <w:szCs w:val="24"/>
      <w:lang w:val="en-US"/>
    </w:rPr>
  </w:style>
  <w:style w:type="paragraph" w:styleId="af5">
    <w:name w:val="endnote text"/>
    <w:basedOn w:val="a"/>
    <w:link w:val="Char9"/>
    <w:uiPriority w:val="99"/>
    <w:semiHidden/>
    <w:unhideWhenUsed/>
    <w:rsid w:val="00BB61DB"/>
    <w:pPr>
      <w:spacing w:after="0" w:line="240" w:lineRule="auto"/>
    </w:pPr>
    <w:rPr>
      <w:sz w:val="20"/>
      <w:szCs w:val="20"/>
    </w:rPr>
  </w:style>
  <w:style w:type="character" w:customStyle="1" w:styleId="Char9">
    <w:name w:val="Κείμενο σημείωσης τέλους Char"/>
    <w:basedOn w:val="a0"/>
    <w:link w:val="af5"/>
    <w:uiPriority w:val="99"/>
    <w:semiHidden/>
    <w:rsid w:val="00BB61DB"/>
    <w:rPr>
      <w:sz w:val="20"/>
      <w:szCs w:val="20"/>
    </w:rPr>
  </w:style>
  <w:style w:type="character" w:styleId="af6">
    <w:name w:val="endnote reference"/>
    <w:basedOn w:val="a0"/>
    <w:uiPriority w:val="99"/>
    <w:semiHidden/>
    <w:unhideWhenUsed/>
    <w:rsid w:val="00BB6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8668">
      <w:bodyDiv w:val="1"/>
      <w:marLeft w:val="0"/>
      <w:marRight w:val="0"/>
      <w:marTop w:val="0"/>
      <w:marBottom w:val="0"/>
      <w:divBdr>
        <w:top w:val="none" w:sz="0" w:space="0" w:color="auto"/>
        <w:left w:val="none" w:sz="0" w:space="0" w:color="auto"/>
        <w:bottom w:val="none" w:sz="0" w:space="0" w:color="auto"/>
        <w:right w:val="none" w:sz="0" w:space="0" w:color="auto"/>
      </w:divBdr>
      <w:divsChild>
        <w:div w:id="1189947141">
          <w:marLeft w:val="0"/>
          <w:marRight w:val="0"/>
          <w:marTop w:val="0"/>
          <w:marBottom w:val="0"/>
          <w:divBdr>
            <w:top w:val="none" w:sz="0" w:space="0" w:color="auto"/>
            <w:left w:val="none" w:sz="0" w:space="0" w:color="auto"/>
            <w:bottom w:val="none" w:sz="0" w:space="0" w:color="auto"/>
            <w:right w:val="none" w:sz="0" w:space="0" w:color="auto"/>
          </w:divBdr>
        </w:div>
        <w:div w:id="2038507797">
          <w:marLeft w:val="0"/>
          <w:marRight w:val="0"/>
          <w:marTop w:val="0"/>
          <w:marBottom w:val="0"/>
          <w:divBdr>
            <w:top w:val="none" w:sz="0" w:space="0" w:color="auto"/>
            <w:left w:val="none" w:sz="0" w:space="0" w:color="auto"/>
            <w:bottom w:val="none" w:sz="0" w:space="0" w:color="auto"/>
            <w:right w:val="none" w:sz="0" w:space="0" w:color="auto"/>
          </w:divBdr>
        </w:div>
        <w:div w:id="195244071">
          <w:marLeft w:val="0"/>
          <w:marRight w:val="0"/>
          <w:marTop w:val="0"/>
          <w:marBottom w:val="0"/>
          <w:divBdr>
            <w:top w:val="none" w:sz="0" w:space="0" w:color="auto"/>
            <w:left w:val="none" w:sz="0" w:space="0" w:color="auto"/>
            <w:bottom w:val="none" w:sz="0" w:space="0" w:color="auto"/>
            <w:right w:val="none" w:sz="0" w:space="0" w:color="auto"/>
          </w:divBdr>
        </w:div>
        <w:div w:id="1332634208">
          <w:marLeft w:val="0"/>
          <w:marRight w:val="0"/>
          <w:marTop w:val="0"/>
          <w:marBottom w:val="0"/>
          <w:divBdr>
            <w:top w:val="none" w:sz="0" w:space="0" w:color="auto"/>
            <w:left w:val="none" w:sz="0" w:space="0" w:color="auto"/>
            <w:bottom w:val="none" w:sz="0" w:space="0" w:color="auto"/>
            <w:right w:val="none" w:sz="0" w:space="0" w:color="auto"/>
          </w:divBdr>
        </w:div>
        <w:div w:id="825442082">
          <w:marLeft w:val="0"/>
          <w:marRight w:val="0"/>
          <w:marTop w:val="0"/>
          <w:marBottom w:val="0"/>
          <w:divBdr>
            <w:top w:val="none" w:sz="0" w:space="0" w:color="auto"/>
            <w:left w:val="none" w:sz="0" w:space="0" w:color="auto"/>
            <w:bottom w:val="none" w:sz="0" w:space="0" w:color="auto"/>
            <w:right w:val="none" w:sz="0" w:space="0" w:color="auto"/>
          </w:divBdr>
        </w:div>
      </w:divsChild>
    </w:div>
    <w:div w:id="1588801896">
      <w:bodyDiv w:val="1"/>
      <w:marLeft w:val="0"/>
      <w:marRight w:val="0"/>
      <w:marTop w:val="0"/>
      <w:marBottom w:val="0"/>
      <w:divBdr>
        <w:top w:val="none" w:sz="0" w:space="0" w:color="auto"/>
        <w:left w:val="none" w:sz="0" w:space="0" w:color="auto"/>
        <w:bottom w:val="none" w:sz="0" w:space="0" w:color="auto"/>
        <w:right w:val="none" w:sz="0" w:space="0" w:color="auto"/>
      </w:divBdr>
      <w:divsChild>
        <w:div w:id="1140148732">
          <w:marLeft w:val="0"/>
          <w:marRight w:val="0"/>
          <w:marTop w:val="0"/>
          <w:marBottom w:val="0"/>
          <w:divBdr>
            <w:top w:val="none" w:sz="0" w:space="0" w:color="auto"/>
            <w:left w:val="none" w:sz="0" w:space="0" w:color="auto"/>
            <w:bottom w:val="none" w:sz="0" w:space="0" w:color="auto"/>
            <w:right w:val="none" w:sz="0" w:space="0" w:color="auto"/>
          </w:divBdr>
        </w:div>
        <w:div w:id="1568762042">
          <w:marLeft w:val="0"/>
          <w:marRight w:val="0"/>
          <w:marTop w:val="0"/>
          <w:marBottom w:val="0"/>
          <w:divBdr>
            <w:top w:val="none" w:sz="0" w:space="0" w:color="auto"/>
            <w:left w:val="none" w:sz="0" w:space="0" w:color="auto"/>
            <w:bottom w:val="none" w:sz="0" w:space="0" w:color="auto"/>
            <w:right w:val="none" w:sz="0" w:space="0" w:color="auto"/>
          </w:divBdr>
        </w:div>
        <w:div w:id="1207378178">
          <w:marLeft w:val="0"/>
          <w:marRight w:val="0"/>
          <w:marTop w:val="0"/>
          <w:marBottom w:val="0"/>
          <w:divBdr>
            <w:top w:val="none" w:sz="0" w:space="0" w:color="auto"/>
            <w:left w:val="none" w:sz="0" w:space="0" w:color="auto"/>
            <w:bottom w:val="none" w:sz="0" w:space="0" w:color="auto"/>
            <w:right w:val="none" w:sz="0" w:space="0" w:color="auto"/>
          </w:divBdr>
        </w:div>
      </w:divsChild>
    </w:div>
    <w:div w:id="2104256810">
      <w:bodyDiv w:val="1"/>
      <w:marLeft w:val="0"/>
      <w:marRight w:val="0"/>
      <w:marTop w:val="0"/>
      <w:marBottom w:val="0"/>
      <w:divBdr>
        <w:top w:val="none" w:sz="0" w:space="0" w:color="auto"/>
        <w:left w:val="none" w:sz="0" w:space="0" w:color="auto"/>
        <w:bottom w:val="none" w:sz="0" w:space="0" w:color="auto"/>
        <w:right w:val="none" w:sz="0" w:space="0" w:color="auto"/>
      </w:divBdr>
      <w:divsChild>
        <w:div w:id="2119332296">
          <w:marLeft w:val="0"/>
          <w:marRight w:val="0"/>
          <w:marTop w:val="0"/>
          <w:marBottom w:val="0"/>
          <w:divBdr>
            <w:top w:val="none" w:sz="0" w:space="0" w:color="auto"/>
            <w:left w:val="none" w:sz="0" w:space="0" w:color="auto"/>
            <w:bottom w:val="none" w:sz="0" w:space="0" w:color="auto"/>
            <w:right w:val="none" w:sz="0" w:space="0" w:color="auto"/>
          </w:divBdr>
        </w:div>
        <w:div w:id="663553078">
          <w:marLeft w:val="0"/>
          <w:marRight w:val="0"/>
          <w:marTop w:val="0"/>
          <w:marBottom w:val="0"/>
          <w:divBdr>
            <w:top w:val="none" w:sz="0" w:space="0" w:color="auto"/>
            <w:left w:val="none" w:sz="0" w:space="0" w:color="auto"/>
            <w:bottom w:val="none" w:sz="0" w:space="0" w:color="auto"/>
            <w:right w:val="none" w:sz="0" w:space="0" w:color="auto"/>
          </w:divBdr>
        </w:div>
        <w:div w:id="80832801">
          <w:marLeft w:val="0"/>
          <w:marRight w:val="0"/>
          <w:marTop w:val="0"/>
          <w:marBottom w:val="0"/>
          <w:divBdr>
            <w:top w:val="none" w:sz="0" w:space="0" w:color="auto"/>
            <w:left w:val="none" w:sz="0" w:space="0" w:color="auto"/>
            <w:bottom w:val="none" w:sz="0" w:space="0" w:color="auto"/>
            <w:right w:val="none" w:sz="0" w:space="0" w:color="auto"/>
          </w:divBdr>
        </w:div>
        <w:div w:id="1223297784">
          <w:marLeft w:val="0"/>
          <w:marRight w:val="0"/>
          <w:marTop w:val="0"/>
          <w:marBottom w:val="0"/>
          <w:divBdr>
            <w:top w:val="none" w:sz="0" w:space="0" w:color="auto"/>
            <w:left w:val="none" w:sz="0" w:space="0" w:color="auto"/>
            <w:bottom w:val="none" w:sz="0" w:space="0" w:color="auto"/>
            <w:right w:val="none" w:sz="0" w:space="0" w:color="auto"/>
          </w:divBdr>
        </w:div>
        <w:div w:id="130496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Σχέδιο Κανονισμού Mεταπτυχιακών Σπουδών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54BCC-237A-4871-B9DE-7910E38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6053</Words>
  <Characters>32692</Characters>
  <Application>Microsoft Office Word</Application>
  <DocSecurity>0</DocSecurity>
  <Lines>272</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 Ηλίας_Δ. Χούτου_Γραμματεία Συγκλήτου</dc:creator>
  <cp:lastModifiedBy>user</cp:lastModifiedBy>
  <cp:revision>2</cp:revision>
  <cp:lastPrinted>2018-03-05T09:45:00Z</cp:lastPrinted>
  <dcterms:created xsi:type="dcterms:W3CDTF">2018-07-04T08:44:00Z</dcterms:created>
  <dcterms:modified xsi:type="dcterms:W3CDTF">2018-07-04T08:44:00Z</dcterms:modified>
</cp:coreProperties>
</file>